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95" w:rsidRDefault="006D3E95" w:rsidP="00F43EFC">
      <w:pPr>
        <w:tabs>
          <w:tab w:val="left" w:pos="2310"/>
        </w:tabs>
        <w:spacing w:line="500" w:lineRule="exact"/>
        <w:ind w:rightChars="50" w:right="105" w:firstLineChars="200" w:firstLine="880"/>
        <w:rPr>
          <w:rFonts w:ascii="方正仿宋简体" w:eastAsia="方正仿宋简体"/>
          <w:sz w:val="44"/>
        </w:rPr>
      </w:pPr>
    </w:p>
    <w:p w:rsidR="00F43EFC" w:rsidRPr="003D3555" w:rsidRDefault="00F43EFC" w:rsidP="00F43EFC">
      <w:pPr>
        <w:tabs>
          <w:tab w:val="left" w:pos="2310"/>
        </w:tabs>
        <w:spacing w:line="500" w:lineRule="exact"/>
        <w:ind w:rightChars="50" w:right="105" w:firstLineChars="200" w:firstLine="880"/>
        <w:rPr>
          <w:rFonts w:ascii="方正仿宋简体" w:eastAsia="方正仿宋简体"/>
          <w:sz w:val="44"/>
        </w:rPr>
      </w:pPr>
      <w:r w:rsidRPr="003D3555">
        <w:rPr>
          <w:rFonts w:ascii="方正仿宋简体" w:eastAsia="方正仿宋简体"/>
          <w:sz w:val="44"/>
        </w:rPr>
        <w:tab/>
      </w:r>
    </w:p>
    <w:p w:rsidR="00F43EFC" w:rsidRPr="003D3555" w:rsidRDefault="00F43EFC" w:rsidP="00F43EFC">
      <w:pPr>
        <w:tabs>
          <w:tab w:val="left" w:pos="2310"/>
        </w:tabs>
        <w:spacing w:line="500" w:lineRule="exact"/>
        <w:ind w:rightChars="50" w:right="105" w:firstLineChars="1600" w:firstLine="3360"/>
        <w:rPr>
          <w:rFonts w:ascii="方正仿宋简体" w:eastAsia="方正仿宋简体"/>
          <w:szCs w:val="21"/>
        </w:rPr>
      </w:pPr>
      <w:r>
        <w:rPr>
          <w:rFonts w:ascii="方正仿宋简体" w:eastAsia="方正仿宋简体"/>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58420</wp:posOffset>
                </wp:positionV>
                <wp:extent cx="1847850" cy="497205"/>
                <wp:effectExtent l="9525" t="7620" r="9525"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7205"/>
                        </a:xfrm>
                        <a:prstGeom prst="rect">
                          <a:avLst/>
                        </a:prstGeom>
                        <a:solidFill>
                          <a:srgbClr val="FFFFFF"/>
                        </a:solidFill>
                        <a:ln w="9525">
                          <a:solidFill>
                            <a:srgbClr val="000000"/>
                          </a:solidFill>
                          <a:miter lim="800000"/>
                          <a:headEnd/>
                          <a:tailEnd/>
                        </a:ln>
                      </wps:spPr>
                      <wps:txbx>
                        <w:txbxContent>
                          <w:p w:rsidR="00F43EFC" w:rsidRPr="00F43EFC" w:rsidRDefault="00F43EFC" w:rsidP="00F43EFC">
                            <w:pPr>
                              <w:pStyle w:val="af4"/>
                              <w:spacing w:line="300" w:lineRule="exact"/>
                              <w:ind w:left="180" w:hangingChars="100" w:hanging="180"/>
                              <w:rPr>
                                <w:rFonts w:ascii="仿宋" w:eastAsia="仿宋" w:hAnsi="仿宋"/>
                                <w:sz w:val="18"/>
                              </w:rPr>
                            </w:pPr>
                            <w:r w:rsidRPr="00F43EFC">
                              <w:rPr>
                                <w:rFonts w:ascii="仿宋" w:eastAsia="仿宋" w:hAnsi="仿宋" w:hint="eastAsia"/>
                                <w:sz w:val="18"/>
                              </w:rPr>
                              <w:t>中国化工施工企业协会技术工作委员会</w:t>
                            </w:r>
                            <w:r w:rsidRPr="00F43EFC">
                              <w:rPr>
                                <w:rFonts w:ascii="仿宋" w:eastAsia="仿宋" w:hAnsi="仿宋"/>
                                <w:sz w:val="18"/>
                              </w:rPr>
                              <w:t>20</w:t>
                            </w:r>
                            <w:r w:rsidRPr="00F43EFC">
                              <w:rPr>
                                <w:rFonts w:ascii="仿宋" w:eastAsia="仿宋" w:hAnsi="仿宋" w:hint="eastAsia"/>
                                <w:sz w:val="18"/>
                              </w:rPr>
                              <w:t>17年年会推荐论文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pt;margin-top:4.6pt;width:145.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">
                <v:textbox>
                  <w:txbxContent>
                    <w:p w:rsidR="00F43EFC" w:rsidRPr="00F43EFC" w:rsidRDefault="00F43EFC" w:rsidP="00F43EFC">
                      <w:pPr>
                        <w:pStyle w:val="af4"/>
                        <w:spacing w:line="300" w:lineRule="exact"/>
                        <w:ind w:left="180" w:hangingChars="100" w:hanging="180"/>
                        <w:rPr>
                          <w:rFonts w:ascii="仿宋" w:eastAsia="仿宋" w:hAnsi="仿宋"/>
                          <w:sz w:val="18"/>
                        </w:rPr>
                      </w:pPr>
                      <w:r w:rsidRPr="00F43EFC">
                        <w:rPr>
                          <w:rFonts w:ascii="仿宋" w:eastAsia="仿宋" w:hAnsi="仿宋" w:hint="eastAsia"/>
                          <w:sz w:val="18"/>
                        </w:rPr>
                        <w:t>中国化工施工企业协会技术工作委员会</w:t>
                      </w:r>
                      <w:r w:rsidRPr="00F43EFC">
                        <w:rPr>
                          <w:rFonts w:ascii="仿宋" w:eastAsia="仿宋" w:hAnsi="仿宋"/>
                          <w:sz w:val="18"/>
                        </w:rPr>
                        <w:t>20</w:t>
                      </w:r>
                      <w:r w:rsidRPr="00F43EFC">
                        <w:rPr>
                          <w:rFonts w:ascii="仿宋" w:eastAsia="仿宋" w:hAnsi="仿宋" w:hint="eastAsia"/>
                          <w:sz w:val="18"/>
                        </w:rPr>
                        <w:t>17年年会推荐论文</w:t>
                      </w:r>
                    </w:p>
                  </w:txbxContent>
                </v:textbox>
              </v:shape>
            </w:pict>
          </mc:Fallback>
        </mc:AlternateContent>
      </w:r>
    </w:p>
    <w:p w:rsidR="00F43EFC" w:rsidRPr="003D3555" w:rsidRDefault="00F43EFC" w:rsidP="00F43EFC">
      <w:pPr>
        <w:spacing w:line="500" w:lineRule="exact"/>
        <w:ind w:rightChars="50" w:right="105" w:firstLineChars="200" w:firstLine="420"/>
        <w:rPr>
          <w:rFonts w:ascii="方正仿宋简体" w:eastAsia="方正仿宋简体"/>
        </w:rPr>
      </w:pPr>
    </w:p>
    <w:p w:rsidR="00F43EFC" w:rsidRPr="003D3555" w:rsidRDefault="00F43EFC" w:rsidP="00F43EFC">
      <w:pPr>
        <w:spacing w:line="500" w:lineRule="exact"/>
        <w:ind w:rightChars="50" w:right="105" w:firstLineChars="200" w:firstLine="420"/>
        <w:rPr>
          <w:rFonts w:ascii="方正仿宋简体" w:eastAsia="方正仿宋简体"/>
        </w:rPr>
      </w:pPr>
    </w:p>
    <w:p w:rsidR="00F43EFC" w:rsidRPr="003D3555" w:rsidRDefault="00F43EFC" w:rsidP="00F43EFC">
      <w:pPr>
        <w:spacing w:line="500" w:lineRule="exact"/>
        <w:ind w:rightChars="50" w:right="105" w:firstLineChars="200" w:firstLine="420"/>
        <w:rPr>
          <w:rFonts w:ascii="方正仿宋简体" w:eastAsia="方正仿宋简体"/>
        </w:rPr>
      </w:pPr>
    </w:p>
    <w:p w:rsidR="00F43EFC" w:rsidRPr="003D3555" w:rsidRDefault="00F43EFC" w:rsidP="00F43EFC">
      <w:pPr>
        <w:tabs>
          <w:tab w:val="left" w:pos="2310"/>
        </w:tabs>
        <w:spacing w:line="500" w:lineRule="exact"/>
        <w:ind w:rightChars="50" w:right="105"/>
        <w:jc w:val="center"/>
        <w:rPr>
          <w:rFonts w:ascii="黑体" w:eastAsia="黑体"/>
          <w:bCs/>
          <w:sz w:val="44"/>
        </w:rPr>
      </w:pPr>
      <w:r w:rsidRPr="00F43EFC">
        <w:rPr>
          <w:rFonts w:ascii="黑体" w:eastAsia="黑体" w:hint="eastAsia"/>
          <w:bCs/>
          <w:sz w:val="44"/>
        </w:rPr>
        <w:t>长输供热管道多级循环泵串联输送技术</w:t>
      </w:r>
    </w:p>
    <w:p w:rsidR="00F43EFC" w:rsidRPr="00F43EFC" w:rsidRDefault="00F43EFC" w:rsidP="00F43EFC">
      <w:pPr>
        <w:tabs>
          <w:tab w:val="left" w:pos="3305"/>
        </w:tabs>
        <w:ind w:rightChars="50" w:right="105" w:firstLineChars="200" w:firstLine="260"/>
        <w:jc w:val="center"/>
        <w:rPr>
          <w:rFonts w:ascii="楷体" w:eastAsia="楷体" w:hAnsi="楷体"/>
          <w:sz w:val="13"/>
          <w:szCs w:val="13"/>
        </w:rPr>
      </w:pPr>
    </w:p>
    <w:p w:rsidR="00F43EFC" w:rsidRPr="00F43EFC" w:rsidRDefault="00F43EFC" w:rsidP="00F43EFC">
      <w:pPr>
        <w:tabs>
          <w:tab w:val="left" w:pos="3305"/>
        </w:tabs>
        <w:spacing w:line="500" w:lineRule="exact"/>
        <w:ind w:rightChars="50" w:right="105"/>
        <w:jc w:val="center"/>
        <w:rPr>
          <w:rFonts w:ascii="楷体" w:eastAsia="楷体" w:hAnsi="楷体"/>
          <w:sz w:val="32"/>
          <w:szCs w:val="32"/>
        </w:rPr>
      </w:pPr>
      <w:r w:rsidRPr="00F43EFC">
        <w:rPr>
          <w:rFonts w:ascii="楷体" w:eastAsia="楷体" w:hAnsi="楷体" w:hint="eastAsia"/>
          <w:sz w:val="32"/>
          <w:szCs w:val="32"/>
        </w:rPr>
        <w:t xml:space="preserve">  </w:t>
      </w:r>
      <w:r w:rsidR="00286177" w:rsidRPr="00F43EFC">
        <w:rPr>
          <w:rFonts w:ascii="楷体" w:eastAsia="楷体" w:hAnsi="楷体" w:hint="eastAsia"/>
          <w:sz w:val="32"/>
          <w:szCs w:val="32"/>
        </w:rPr>
        <w:t>苗沛</w:t>
      </w:r>
      <w:r w:rsidR="00286177" w:rsidRPr="00F43EFC">
        <w:rPr>
          <w:rFonts w:ascii="楷体" w:eastAsia="楷体" w:hAnsi="楷体"/>
          <w:sz w:val="32"/>
          <w:szCs w:val="32"/>
        </w:rPr>
        <w:t>杰</w:t>
      </w:r>
      <w:r w:rsidR="00943ED5">
        <w:rPr>
          <w:rFonts w:ascii="楷体" w:eastAsia="楷体" w:hAnsi="楷体"/>
          <w:sz w:val="32"/>
          <w:szCs w:val="32"/>
        </w:rPr>
        <w:t xml:space="preserve">  </w:t>
      </w:r>
      <w:r w:rsidRPr="00F43EFC">
        <w:rPr>
          <w:rFonts w:ascii="楷体" w:eastAsia="楷体" w:hAnsi="楷体" w:hint="eastAsia"/>
          <w:sz w:val="32"/>
          <w:szCs w:val="32"/>
        </w:rPr>
        <w:t>雷</w:t>
      </w:r>
      <w:r w:rsidRPr="00F43EFC">
        <w:rPr>
          <w:rFonts w:ascii="楷体" w:eastAsia="楷体" w:hAnsi="楷体"/>
          <w:sz w:val="32"/>
          <w:szCs w:val="32"/>
        </w:rPr>
        <w:t>平飞</w:t>
      </w:r>
      <w:r w:rsidR="00943ED5">
        <w:rPr>
          <w:rFonts w:ascii="楷体" w:eastAsia="楷体" w:hAnsi="楷体"/>
          <w:sz w:val="32"/>
          <w:szCs w:val="32"/>
        </w:rPr>
        <w:t xml:space="preserve">  </w:t>
      </w:r>
      <w:r w:rsidR="00286177">
        <w:rPr>
          <w:rFonts w:ascii="楷体" w:eastAsia="楷体" w:hAnsi="楷体" w:hint="eastAsia"/>
          <w:sz w:val="32"/>
          <w:szCs w:val="32"/>
        </w:rPr>
        <w:t>杨</w:t>
      </w:r>
      <w:r w:rsidR="00286177">
        <w:rPr>
          <w:rFonts w:ascii="楷体" w:eastAsia="楷体" w:hAnsi="楷体"/>
          <w:sz w:val="32"/>
          <w:szCs w:val="32"/>
        </w:rPr>
        <w:t>娟香</w:t>
      </w:r>
    </w:p>
    <w:p w:rsidR="00F43EFC" w:rsidRPr="003D3555" w:rsidRDefault="00F43EFC" w:rsidP="00F43EFC">
      <w:pPr>
        <w:tabs>
          <w:tab w:val="left" w:pos="2430"/>
        </w:tabs>
        <w:spacing w:line="500" w:lineRule="exact"/>
        <w:ind w:rightChars="50" w:right="105" w:firstLineChars="200" w:firstLine="560"/>
        <w:rPr>
          <w:rFonts w:ascii="方正仿宋简体" w:eastAsia="方正仿宋简体"/>
          <w:sz w:val="28"/>
        </w:rPr>
      </w:pPr>
    </w:p>
    <w:p w:rsidR="00F43EFC" w:rsidRPr="003D3555" w:rsidRDefault="00F43EFC" w:rsidP="00F43EFC">
      <w:pPr>
        <w:tabs>
          <w:tab w:val="left" w:pos="2430"/>
        </w:tabs>
        <w:spacing w:line="500" w:lineRule="exact"/>
        <w:ind w:rightChars="50" w:right="105" w:firstLineChars="200" w:firstLine="560"/>
        <w:rPr>
          <w:rFonts w:ascii="方正仿宋简体" w:eastAsia="方正仿宋简体"/>
          <w:sz w:val="28"/>
        </w:rPr>
      </w:pPr>
    </w:p>
    <w:p w:rsidR="00F43EFC" w:rsidRPr="003D3555" w:rsidRDefault="00F43EFC" w:rsidP="00F43EFC">
      <w:pPr>
        <w:tabs>
          <w:tab w:val="left" w:pos="2430"/>
        </w:tabs>
        <w:spacing w:line="500" w:lineRule="exact"/>
        <w:ind w:rightChars="50" w:right="105" w:firstLineChars="200" w:firstLine="560"/>
        <w:rPr>
          <w:rFonts w:ascii="方正仿宋简体" w:eastAsia="方正仿宋简体"/>
          <w:sz w:val="28"/>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3D3555" w:rsidRDefault="00F43EFC" w:rsidP="00F43EFC">
      <w:pPr>
        <w:tabs>
          <w:tab w:val="left" w:pos="2430"/>
        </w:tabs>
        <w:spacing w:line="500" w:lineRule="exact"/>
        <w:ind w:rightChars="50" w:right="105" w:firstLineChars="200" w:firstLine="640"/>
        <w:rPr>
          <w:rFonts w:ascii="方正仿宋简体" w:eastAsia="方正仿宋简体"/>
          <w:sz w:val="32"/>
        </w:rPr>
      </w:pPr>
    </w:p>
    <w:p w:rsidR="00F43EFC" w:rsidRPr="00F43EFC" w:rsidRDefault="00F43EFC" w:rsidP="00F43EFC">
      <w:pPr>
        <w:tabs>
          <w:tab w:val="left" w:pos="2430"/>
        </w:tabs>
        <w:spacing w:line="500" w:lineRule="exact"/>
        <w:ind w:rightChars="50" w:right="105"/>
        <w:jc w:val="center"/>
        <w:rPr>
          <w:rFonts w:ascii="仿宋" w:eastAsia="仿宋" w:hAnsi="仿宋"/>
          <w:sz w:val="32"/>
        </w:rPr>
      </w:pPr>
      <w:r w:rsidRPr="00F43EFC">
        <w:rPr>
          <w:rFonts w:ascii="仿宋" w:eastAsia="仿宋" w:hAnsi="仿宋" w:hint="eastAsia"/>
          <w:sz w:val="32"/>
        </w:rPr>
        <w:t>山西省</w:t>
      </w:r>
      <w:r w:rsidRPr="00F43EFC">
        <w:rPr>
          <w:rFonts w:ascii="仿宋" w:eastAsia="仿宋" w:hAnsi="仿宋"/>
          <w:sz w:val="32"/>
        </w:rPr>
        <w:t>工业设备</w:t>
      </w:r>
      <w:r w:rsidRPr="00F43EFC">
        <w:rPr>
          <w:rFonts w:ascii="仿宋" w:eastAsia="仿宋" w:hAnsi="仿宋" w:hint="eastAsia"/>
          <w:sz w:val="32"/>
        </w:rPr>
        <w:t>安装</w:t>
      </w:r>
      <w:r w:rsidRPr="00F43EFC">
        <w:rPr>
          <w:rFonts w:ascii="仿宋" w:eastAsia="仿宋" w:hAnsi="仿宋"/>
          <w:sz w:val="32"/>
        </w:rPr>
        <w:t>集团有限公司</w:t>
      </w:r>
    </w:p>
    <w:p w:rsidR="00F43EFC" w:rsidRPr="00F43EFC" w:rsidRDefault="00F43EFC" w:rsidP="00F43EFC">
      <w:pPr>
        <w:tabs>
          <w:tab w:val="left" w:pos="2430"/>
        </w:tabs>
        <w:spacing w:line="500" w:lineRule="exact"/>
        <w:ind w:rightChars="50" w:right="105"/>
        <w:jc w:val="center"/>
        <w:rPr>
          <w:rFonts w:ascii="仿宋" w:eastAsia="仿宋" w:hAnsi="仿宋"/>
          <w:sz w:val="32"/>
        </w:rPr>
        <w:sectPr w:rsidR="00F43EFC" w:rsidRPr="00F43EFC" w:rsidSect="00F70FDB">
          <w:headerReference w:type="default" r:id="rId9"/>
          <w:footerReference w:type="even" r:id="rId10"/>
          <w:pgSz w:w="11906" w:h="16838"/>
          <w:pgMar w:top="1440" w:right="1466" w:bottom="1440" w:left="1440" w:header="851" w:footer="992" w:gutter="0"/>
          <w:pgNumType w:fmt="numberInDash" w:start="1"/>
          <w:cols w:space="425"/>
          <w:docGrid w:type="lines" w:linePitch="312"/>
        </w:sectPr>
      </w:pPr>
      <w:r w:rsidRPr="00F43EFC">
        <w:rPr>
          <w:rFonts w:ascii="仿宋" w:eastAsia="仿宋" w:hAnsi="仿宋" w:hint="eastAsia"/>
          <w:sz w:val="32"/>
        </w:rPr>
        <w:t>2017年9月15日</w:t>
      </w:r>
    </w:p>
    <w:p w:rsidR="00F43EFC" w:rsidRDefault="00F43EFC">
      <w:pPr>
        <w:widowControl/>
        <w:jc w:val="left"/>
        <w:rPr>
          <w:rFonts w:ascii="宋体" w:hAnsi="宋体" w:cs="宋体"/>
          <w:b/>
          <w:bCs/>
          <w:sz w:val="36"/>
          <w:szCs w:val="36"/>
        </w:rPr>
      </w:pPr>
    </w:p>
    <w:p w:rsidR="00785276" w:rsidRDefault="00CD03FC" w:rsidP="00785276">
      <w:pPr>
        <w:spacing w:line="360" w:lineRule="auto"/>
        <w:jc w:val="center"/>
        <w:rPr>
          <w:rFonts w:ascii="黑体" w:eastAsia="黑体" w:hAnsi="黑体" w:cs="宋体"/>
          <w:bCs/>
          <w:sz w:val="44"/>
          <w:szCs w:val="44"/>
        </w:rPr>
      </w:pPr>
      <w:r w:rsidRPr="00F43EFC">
        <w:rPr>
          <w:rFonts w:ascii="黑体" w:eastAsia="黑体" w:hAnsi="黑体" w:cs="宋体" w:hint="eastAsia"/>
          <w:bCs/>
          <w:sz w:val="44"/>
          <w:szCs w:val="44"/>
        </w:rPr>
        <w:t>长输</w:t>
      </w:r>
      <w:r w:rsidR="00B41E51" w:rsidRPr="00F43EFC">
        <w:rPr>
          <w:rFonts w:ascii="黑体" w:eastAsia="黑体" w:hAnsi="黑体" w:cs="宋体" w:hint="eastAsia"/>
          <w:bCs/>
          <w:sz w:val="44"/>
          <w:szCs w:val="44"/>
        </w:rPr>
        <w:t>供热管道多级循环泵串联输送技术</w:t>
      </w:r>
    </w:p>
    <w:p w:rsidR="00F43EFC" w:rsidRPr="00785276" w:rsidRDefault="00F43EFC" w:rsidP="00785276">
      <w:pPr>
        <w:spacing w:line="360" w:lineRule="auto"/>
        <w:jc w:val="center"/>
        <w:rPr>
          <w:rFonts w:ascii="黑体" w:eastAsia="黑体" w:hAnsi="黑体" w:cs="宋体"/>
          <w:bCs/>
          <w:sz w:val="44"/>
          <w:szCs w:val="44"/>
        </w:rPr>
      </w:pPr>
      <w:bookmarkStart w:id="0" w:name="_GoBack"/>
      <w:bookmarkEnd w:id="0"/>
      <w:r w:rsidRPr="00F43EFC">
        <w:rPr>
          <w:rFonts w:ascii="楷体" w:eastAsia="楷体" w:hAnsi="楷体" w:hint="eastAsia"/>
          <w:sz w:val="32"/>
          <w:szCs w:val="32"/>
        </w:rPr>
        <w:t>苗沛</w:t>
      </w:r>
      <w:r w:rsidRPr="00F43EFC">
        <w:rPr>
          <w:rFonts w:ascii="楷体" w:eastAsia="楷体" w:hAnsi="楷体"/>
          <w:sz w:val="32"/>
          <w:szCs w:val="32"/>
        </w:rPr>
        <w:t>杰</w:t>
      </w:r>
      <w:r w:rsidR="001B0F58">
        <w:rPr>
          <w:rFonts w:ascii="楷体" w:eastAsia="楷体" w:hAnsi="楷体"/>
          <w:sz w:val="32"/>
          <w:szCs w:val="32"/>
        </w:rPr>
        <w:t xml:space="preserve">  </w:t>
      </w:r>
      <w:r w:rsidRPr="00F43EFC">
        <w:rPr>
          <w:rFonts w:ascii="楷体" w:eastAsia="楷体" w:hAnsi="楷体" w:hint="eastAsia"/>
          <w:sz w:val="32"/>
          <w:szCs w:val="32"/>
        </w:rPr>
        <w:t>雷</w:t>
      </w:r>
      <w:r w:rsidRPr="00F43EFC">
        <w:rPr>
          <w:rFonts w:ascii="楷体" w:eastAsia="楷体" w:hAnsi="楷体"/>
          <w:sz w:val="32"/>
          <w:szCs w:val="32"/>
        </w:rPr>
        <w:t>平飞</w:t>
      </w:r>
      <w:r w:rsidR="00785276">
        <w:rPr>
          <w:rFonts w:ascii="楷体" w:eastAsia="楷体" w:hAnsi="楷体" w:hint="eastAsia"/>
          <w:sz w:val="32"/>
          <w:szCs w:val="32"/>
        </w:rPr>
        <w:t xml:space="preserve">  </w:t>
      </w:r>
      <w:r w:rsidR="00785276" w:rsidRPr="00F43EFC">
        <w:rPr>
          <w:rFonts w:ascii="楷体" w:eastAsia="楷体" w:hAnsi="楷体" w:hint="eastAsia"/>
          <w:sz w:val="32"/>
          <w:szCs w:val="32"/>
        </w:rPr>
        <w:t>杨</w:t>
      </w:r>
      <w:r w:rsidR="00785276" w:rsidRPr="00F43EFC">
        <w:rPr>
          <w:rFonts w:ascii="楷体" w:eastAsia="楷体" w:hAnsi="楷体"/>
          <w:sz w:val="32"/>
          <w:szCs w:val="32"/>
        </w:rPr>
        <w:t>娟香</w:t>
      </w:r>
    </w:p>
    <w:p w:rsidR="00F43EFC" w:rsidRPr="00E56C2B" w:rsidRDefault="00F43EFC" w:rsidP="006C5E8A">
      <w:pPr>
        <w:jc w:val="center"/>
        <w:rPr>
          <w:rFonts w:ascii="宋体" w:hAnsi="宋体"/>
          <w:szCs w:val="21"/>
        </w:rPr>
      </w:pPr>
      <w:r>
        <w:rPr>
          <w:rFonts w:ascii="宋体" w:hAnsi="宋体" w:hint="eastAsia"/>
          <w:szCs w:val="21"/>
        </w:rPr>
        <w:t>山西省</w:t>
      </w:r>
      <w:r>
        <w:rPr>
          <w:rFonts w:ascii="宋体" w:hAnsi="宋体"/>
          <w:szCs w:val="21"/>
        </w:rPr>
        <w:t>工业设备安装集团有限公司</w:t>
      </w:r>
      <w:r w:rsidR="001B0F58">
        <w:rPr>
          <w:rFonts w:ascii="宋体" w:hAnsi="宋体"/>
          <w:szCs w:val="21"/>
        </w:rPr>
        <w:t xml:space="preserve">  </w:t>
      </w:r>
      <w:r w:rsidR="006C5E8A">
        <w:rPr>
          <w:rFonts w:ascii="宋体" w:hAnsi="宋体"/>
          <w:szCs w:val="21"/>
        </w:rPr>
        <w:t>太原</w:t>
      </w:r>
      <w:r w:rsidR="001B0F58">
        <w:rPr>
          <w:rFonts w:ascii="宋体" w:hAnsi="宋体"/>
          <w:szCs w:val="21"/>
        </w:rPr>
        <w:t xml:space="preserve">  </w:t>
      </w:r>
      <w:r w:rsidR="006C5E8A">
        <w:rPr>
          <w:rFonts w:ascii="宋体" w:hAnsi="宋体" w:hint="eastAsia"/>
          <w:szCs w:val="21"/>
        </w:rPr>
        <w:t>030032</w:t>
      </w:r>
    </w:p>
    <w:p w:rsidR="000C3E5F" w:rsidRDefault="000C3E5F" w:rsidP="00F43EFC">
      <w:pPr>
        <w:ind w:left="420" w:rightChars="200" w:right="420" w:hangingChars="199" w:hanging="420"/>
        <w:jc w:val="left"/>
        <w:rPr>
          <w:rFonts w:ascii="黑体" w:eastAsia="黑体"/>
          <w:b/>
          <w:szCs w:val="21"/>
        </w:rPr>
      </w:pPr>
    </w:p>
    <w:p w:rsidR="00F43EFC" w:rsidRDefault="00F43EFC" w:rsidP="000C3E5F">
      <w:pPr>
        <w:ind w:rightChars="200" w:right="420"/>
        <w:jc w:val="left"/>
        <w:rPr>
          <w:rFonts w:ascii="楷体" w:eastAsia="楷体" w:hAnsi="楷体"/>
          <w:szCs w:val="21"/>
        </w:rPr>
      </w:pPr>
      <w:r w:rsidRPr="00B04596">
        <w:rPr>
          <w:rFonts w:ascii="黑体" w:eastAsia="黑体" w:hint="eastAsia"/>
          <w:b/>
          <w:szCs w:val="21"/>
        </w:rPr>
        <w:t>摘要：</w:t>
      </w:r>
      <w:r w:rsidR="006C5E8A" w:rsidRPr="006C5E8A">
        <w:rPr>
          <w:rFonts w:ascii="楷体" w:eastAsia="楷体" w:hAnsi="楷体" w:hint="eastAsia"/>
          <w:szCs w:val="21"/>
        </w:rPr>
        <w:t>本文</w:t>
      </w:r>
      <w:r w:rsidR="006C5E8A" w:rsidRPr="006C5E8A">
        <w:rPr>
          <w:rFonts w:ascii="楷体" w:eastAsia="楷体" w:hAnsi="楷体"/>
          <w:szCs w:val="21"/>
        </w:rPr>
        <w:t>以</w:t>
      </w:r>
      <w:r w:rsidR="006C5E8A">
        <w:rPr>
          <w:rFonts w:ascii="楷体" w:eastAsia="楷体" w:hAnsi="楷体" w:hint="eastAsia"/>
          <w:szCs w:val="21"/>
        </w:rPr>
        <w:t>某</w:t>
      </w:r>
      <w:r w:rsidR="006C5E8A">
        <w:rPr>
          <w:rFonts w:ascii="楷体" w:eastAsia="楷体" w:hAnsi="楷体"/>
          <w:szCs w:val="21"/>
        </w:rPr>
        <w:t>供热工程为例，</w:t>
      </w:r>
      <w:r w:rsidR="006C5E8A">
        <w:rPr>
          <w:rFonts w:ascii="楷体" w:eastAsia="楷体" w:hAnsi="楷体" w:hint="eastAsia"/>
          <w:szCs w:val="21"/>
        </w:rPr>
        <w:t>从水</w:t>
      </w:r>
      <w:r w:rsidR="006C5E8A">
        <w:rPr>
          <w:rFonts w:ascii="楷体" w:eastAsia="楷体" w:hAnsi="楷体"/>
          <w:szCs w:val="21"/>
        </w:rPr>
        <w:t>力分析、</w:t>
      </w:r>
      <w:r w:rsidR="006C5E8A">
        <w:rPr>
          <w:rFonts w:ascii="楷体" w:eastAsia="楷体" w:hAnsi="楷体" w:hint="eastAsia"/>
          <w:szCs w:val="21"/>
        </w:rPr>
        <w:t>方案</w:t>
      </w:r>
      <w:r w:rsidR="006C5E8A">
        <w:rPr>
          <w:rFonts w:ascii="楷体" w:eastAsia="楷体" w:hAnsi="楷体"/>
          <w:szCs w:val="21"/>
        </w:rPr>
        <w:t>确定</w:t>
      </w:r>
      <w:r w:rsidR="006C5E8A">
        <w:rPr>
          <w:rFonts w:ascii="楷体" w:eastAsia="楷体" w:hAnsi="楷体" w:hint="eastAsia"/>
          <w:szCs w:val="21"/>
        </w:rPr>
        <w:t>、</w:t>
      </w:r>
      <w:r w:rsidR="006C5E8A">
        <w:rPr>
          <w:rFonts w:ascii="楷体" w:eastAsia="楷体" w:hAnsi="楷体"/>
          <w:szCs w:val="21"/>
        </w:rPr>
        <w:t>设备选</w:t>
      </w:r>
      <w:r w:rsidR="006C5E8A">
        <w:rPr>
          <w:rFonts w:ascii="楷体" w:eastAsia="楷体" w:hAnsi="楷体" w:hint="eastAsia"/>
          <w:szCs w:val="21"/>
        </w:rPr>
        <w:t>型</w:t>
      </w:r>
      <w:r w:rsidR="006C5E8A">
        <w:rPr>
          <w:rFonts w:ascii="楷体" w:eastAsia="楷体" w:hAnsi="楷体"/>
          <w:szCs w:val="21"/>
        </w:rPr>
        <w:t>、启停控制等方面</w:t>
      </w:r>
      <w:r w:rsidR="006C5E8A">
        <w:rPr>
          <w:rFonts w:ascii="楷体" w:eastAsia="楷体" w:hAnsi="楷体" w:hint="eastAsia"/>
          <w:szCs w:val="21"/>
        </w:rPr>
        <w:t>综合</w:t>
      </w:r>
      <w:r w:rsidR="006C5E8A">
        <w:rPr>
          <w:rFonts w:ascii="楷体" w:eastAsia="楷体" w:hAnsi="楷体"/>
          <w:szCs w:val="21"/>
        </w:rPr>
        <w:t>分析</w:t>
      </w:r>
      <w:r w:rsidR="006C5E8A">
        <w:rPr>
          <w:rFonts w:ascii="楷体" w:eastAsia="楷体" w:hAnsi="楷体" w:hint="eastAsia"/>
          <w:szCs w:val="21"/>
        </w:rPr>
        <w:t>，详细</w:t>
      </w:r>
      <w:r w:rsidR="006C5E8A">
        <w:rPr>
          <w:rFonts w:ascii="楷体" w:eastAsia="楷体" w:hAnsi="楷体"/>
          <w:szCs w:val="21"/>
        </w:rPr>
        <w:t>介绍了多级循环泵串联输送技术</w:t>
      </w:r>
      <w:r w:rsidR="006C5E8A">
        <w:rPr>
          <w:rFonts w:ascii="楷体" w:eastAsia="楷体" w:hAnsi="楷体" w:hint="eastAsia"/>
          <w:szCs w:val="21"/>
        </w:rPr>
        <w:t>的应</w:t>
      </w:r>
      <w:r w:rsidR="006C5E8A">
        <w:rPr>
          <w:rFonts w:ascii="楷体" w:eastAsia="楷体" w:hAnsi="楷体"/>
          <w:szCs w:val="21"/>
        </w:rPr>
        <w:t>用，</w:t>
      </w:r>
      <w:r w:rsidR="006C5E8A" w:rsidRPr="006C5E8A">
        <w:rPr>
          <w:rFonts w:ascii="楷体" w:eastAsia="楷体" w:hAnsi="楷体" w:hint="eastAsia"/>
          <w:szCs w:val="21"/>
        </w:rPr>
        <w:t>解决了长输供热管道输送负荷的难题</w:t>
      </w:r>
      <w:r w:rsidR="006C5E8A">
        <w:rPr>
          <w:rFonts w:ascii="楷体" w:eastAsia="楷体" w:hAnsi="楷体" w:hint="eastAsia"/>
          <w:szCs w:val="21"/>
        </w:rPr>
        <w:t>，</w:t>
      </w:r>
      <w:r w:rsidR="000C3E5F" w:rsidRPr="000C3E5F">
        <w:rPr>
          <w:rFonts w:ascii="楷体" w:eastAsia="楷体" w:hAnsi="楷体" w:hint="eastAsia"/>
          <w:szCs w:val="21"/>
        </w:rPr>
        <w:t>对</w:t>
      </w:r>
      <w:r w:rsidR="000C3E5F">
        <w:rPr>
          <w:rFonts w:ascii="楷体" w:eastAsia="楷体" w:hAnsi="楷体" w:hint="eastAsia"/>
          <w:szCs w:val="21"/>
        </w:rPr>
        <w:t>同类</w:t>
      </w:r>
      <w:r w:rsidR="000C3E5F">
        <w:rPr>
          <w:rFonts w:ascii="楷体" w:eastAsia="楷体" w:hAnsi="楷体"/>
          <w:szCs w:val="21"/>
        </w:rPr>
        <w:t>型工程</w:t>
      </w:r>
      <w:r w:rsidR="000C3E5F" w:rsidRPr="000C3E5F">
        <w:rPr>
          <w:rFonts w:ascii="楷体" w:eastAsia="楷体" w:hAnsi="楷体" w:hint="eastAsia"/>
          <w:szCs w:val="21"/>
        </w:rPr>
        <w:t>有着</w:t>
      </w:r>
      <w:r w:rsidR="000C3E5F">
        <w:rPr>
          <w:rFonts w:ascii="楷体" w:eastAsia="楷体" w:hAnsi="楷体" w:hint="eastAsia"/>
          <w:szCs w:val="21"/>
        </w:rPr>
        <w:t>一定</w:t>
      </w:r>
      <w:r w:rsidR="000C3E5F" w:rsidRPr="000C3E5F">
        <w:rPr>
          <w:rFonts w:ascii="楷体" w:eastAsia="楷体" w:hAnsi="楷体" w:hint="eastAsia"/>
          <w:szCs w:val="21"/>
        </w:rPr>
        <w:t>的参考价值和指导意义</w:t>
      </w:r>
    </w:p>
    <w:p w:rsidR="00F43EFC" w:rsidRPr="000C3E5F" w:rsidRDefault="00F43EFC" w:rsidP="00F43EFC">
      <w:pPr>
        <w:ind w:left="420" w:hangingChars="199" w:hanging="420"/>
        <w:jc w:val="left"/>
        <w:rPr>
          <w:rFonts w:ascii="楷体" w:eastAsia="楷体" w:hAnsi="楷体"/>
          <w:szCs w:val="21"/>
        </w:rPr>
      </w:pPr>
      <w:r w:rsidRPr="009600E9">
        <w:rPr>
          <w:rFonts w:ascii="黑体" w:eastAsia="黑体" w:hint="eastAsia"/>
          <w:b/>
          <w:szCs w:val="21"/>
        </w:rPr>
        <w:t>关键词</w:t>
      </w:r>
      <w:r w:rsidR="009600E9" w:rsidRPr="00B04596">
        <w:rPr>
          <w:rFonts w:ascii="黑体" w:eastAsia="黑体" w:hint="eastAsia"/>
          <w:b/>
          <w:szCs w:val="21"/>
        </w:rPr>
        <w:t>：</w:t>
      </w:r>
      <w:r w:rsidR="000C3E5F" w:rsidRPr="000C3E5F">
        <w:rPr>
          <w:rFonts w:ascii="楷体" w:eastAsia="楷体" w:hAnsi="楷体" w:hint="eastAsia"/>
          <w:szCs w:val="21"/>
        </w:rPr>
        <w:t>多级循环</w:t>
      </w:r>
      <w:r w:rsidR="000C3E5F" w:rsidRPr="000C3E5F">
        <w:rPr>
          <w:rFonts w:ascii="楷体" w:eastAsia="楷体" w:hAnsi="楷体"/>
          <w:szCs w:val="21"/>
        </w:rPr>
        <w:t>泵</w:t>
      </w:r>
      <w:r w:rsidR="000C3E5F" w:rsidRPr="000C3E5F">
        <w:rPr>
          <w:rFonts w:ascii="楷体" w:eastAsia="楷体" w:hAnsi="楷体" w:hint="eastAsia"/>
          <w:szCs w:val="21"/>
        </w:rPr>
        <w:t xml:space="preserve">  串</w:t>
      </w:r>
      <w:r w:rsidR="000C3E5F" w:rsidRPr="000C3E5F">
        <w:rPr>
          <w:rFonts w:ascii="楷体" w:eastAsia="楷体" w:hAnsi="楷体"/>
          <w:szCs w:val="21"/>
        </w:rPr>
        <w:t>联输送</w:t>
      </w:r>
      <w:r w:rsidR="009600E9">
        <w:rPr>
          <w:rFonts w:ascii="楷体" w:eastAsia="楷体" w:hAnsi="楷体" w:hint="eastAsia"/>
          <w:szCs w:val="21"/>
        </w:rPr>
        <w:t xml:space="preserve">  </w:t>
      </w:r>
      <w:r w:rsidR="000C3E5F" w:rsidRPr="000C3E5F">
        <w:rPr>
          <w:rFonts w:ascii="楷体" w:eastAsia="楷体" w:hAnsi="楷体" w:hint="eastAsia"/>
          <w:szCs w:val="21"/>
        </w:rPr>
        <w:t>扬</w:t>
      </w:r>
      <w:r w:rsidR="000C3E5F" w:rsidRPr="000C3E5F">
        <w:rPr>
          <w:rFonts w:ascii="楷体" w:eastAsia="楷体" w:hAnsi="楷体"/>
          <w:szCs w:val="21"/>
        </w:rPr>
        <w:t>程</w:t>
      </w:r>
      <w:r w:rsidR="009600E9">
        <w:rPr>
          <w:rFonts w:ascii="楷体" w:eastAsia="楷体" w:hAnsi="楷体"/>
          <w:szCs w:val="21"/>
        </w:rPr>
        <w:t xml:space="preserve">  </w:t>
      </w:r>
      <w:r w:rsidR="000C3E5F" w:rsidRPr="000C3E5F">
        <w:rPr>
          <w:rFonts w:ascii="楷体" w:eastAsia="楷体" w:hAnsi="楷体" w:hint="eastAsia"/>
          <w:szCs w:val="21"/>
        </w:rPr>
        <w:t>变</w:t>
      </w:r>
      <w:r w:rsidR="000C3E5F" w:rsidRPr="000C3E5F">
        <w:rPr>
          <w:rFonts w:ascii="楷体" w:eastAsia="楷体" w:hAnsi="楷体"/>
          <w:szCs w:val="21"/>
        </w:rPr>
        <w:t>频</w:t>
      </w:r>
      <w:r w:rsidR="009600E9">
        <w:rPr>
          <w:rFonts w:ascii="楷体" w:eastAsia="楷体" w:hAnsi="楷体"/>
          <w:szCs w:val="21"/>
        </w:rPr>
        <w:t xml:space="preserve">  </w:t>
      </w:r>
      <w:r w:rsidR="000C3E5F" w:rsidRPr="000C3E5F">
        <w:rPr>
          <w:rFonts w:ascii="楷体" w:eastAsia="楷体" w:hAnsi="楷体" w:hint="eastAsia"/>
          <w:szCs w:val="21"/>
        </w:rPr>
        <w:t>流</w:t>
      </w:r>
      <w:r w:rsidR="000C3E5F" w:rsidRPr="000C3E5F">
        <w:rPr>
          <w:rFonts w:ascii="楷体" w:eastAsia="楷体" w:hAnsi="楷体"/>
          <w:szCs w:val="21"/>
        </w:rPr>
        <w:t>体防真软件</w:t>
      </w:r>
    </w:p>
    <w:p w:rsidR="00950319" w:rsidRDefault="00950319" w:rsidP="00950319">
      <w:pPr>
        <w:pStyle w:val="HTML"/>
        <w:widowControl/>
        <w:spacing w:line="360" w:lineRule="auto"/>
        <w:ind w:firstLineChars="200" w:firstLine="640"/>
        <w:rPr>
          <w:rFonts w:ascii="仿宋" w:eastAsia="仿宋" w:hAnsi="仿宋" w:cs="宋体" w:hint="default"/>
          <w:sz w:val="32"/>
          <w:szCs w:val="32"/>
        </w:rPr>
      </w:pPr>
    </w:p>
    <w:p w:rsidR="00F9769C" w:rsidRPr="000C3E5F" w:rsidRDefault="00B41E51" w:rsidP="00950319">
      <w:pPr>
        <w:pStyle w:val="HTML"/>
        <w:widowControl/>
        <w:spacing w:line="360" w:lineRule="auto"/>
        <w:ind w:firstLineChars="200" w:firstLine="640"/>
        <w:rPr>
          <w:rFonts w:ascii="仿宋" w:eastAsia="仿宋" w:hAnsi="仿宋" w:cs="宋体" w:hint="default"/>
          <w:sz w:val="32"/>
          <w:szCs w:val="32"/>
          <w:lang w:bidi="ar"/>
        </w:rPr>
      </w:pPr>
      <w:r w:rsidRPr="000C3E5F">
        <w:rPr>
          <w:rFonts w:ascii="仿宋" w:eastAsia="仿宋" w:hAnsi="仿宋" w:cs="宋体"/>
          <w:sz w:val="32"/>
          <w:szCs w:val="32"/>
        </w:rPr>
        <w:t>某</w:t>
      </w:r>
      <w:r w:rsidRPr="000C3E5F">
        <w:rPr>
          <w:rFonts w:ascii="仿宋" w:eastAsia="仿宋" w:hAnsi="仿宋" w:cs="宋体" w:hint="default"/>
          <w:sz w:val="32"/>
          <w:szCs w:val="32"/>
        </w:rPr>
        <w:t>供</w:t>
      </w:r>
      <w:r w:rsidR="00B90873" w:rsidRPr="000C3E5F">
        <w:rPr>
          <w:rFonts w:ascii="仿宋" w:eastAsia="仿宋" w:hAnsi="仿宋" w:cs="宋体"/>
          <w:sz w:val="32"/>
          <w:szCs w:val="32"/>
        </w:rPr>
        <w:t>热项目敷设 4 根DN140O管线共计37.8公里（其中隧道长度15.17公里），高差180米。沿途建设三座中继泵站，一座事故补水站和一座中继能源站</w:t>
      </w:r>
      <w:r w:rsidRPr="000C3E5F">
        <w:rPr>
          <w:rFonts w:ascii="仿宋" w:eastAsia="仿宋" w:hAnsi="仿宋" w:cs="宋体"/>
          <w:sz w:val="32"/>
          <w:szCs w:val="32"/>
        </w:rPr>
        <w:t>，是国内目前已建成的最大规模的集中供热项目。</w:t>
      </w:r>
      <w:r w:rsidR="00B90873" w:rsidRPr="000C3E5F">
        <w:rPr>
          <w:rFonts w:ascii="仿宋" w:eastAsia="仿宋" w:hAnsi="仿宋" w:cs="宋体"/>
          <w:sz w:val="32"/>
          <w:szCs w:val="32"/>
          <w:lang w:bidi="ar"/>
        </w:rPr>
        <w:t>本工程因输送距离长，</w:t>
      </w:r>
      <w:r w:rsidR="00B90873" w:rsidRPr="000C3E5F">
        <w:rPr>
          <w:rFonts w:ascii="仿宋" w:eastAsia="仿宋" w:hAnsi="仿宋" w:cs="宋体"/>
          <w:sz w:val="32"/>
          <w:szCs w:val="32"/>
        </w:rPr>
        <w:t>需设置多级中继泵站进行加压接力输送，泵站分级和泵组选型无可应用先例</w:t>
      </w:r>
      <w:r w:rsidR="00B90873" w:rsidRPr="000C3E5F">
        <w:rPr>
          <w:rFonts w:ascii="仿宋" w:eastAsia="仿宋" w:hAnsi="仿宋" w:cs="宋体"/>
          <w:sz w:val="32"/>
          <w:szCs w:val="32"/>
          <w:lang w:bidi="ar"/>
        </w:rPr>
        <w:t>。</w:t>
      </w:r>
    </w:p>
    <w:p w:rsidR="00F9769C" w:rsidRPr="000C3E5F" w:rsidRDefault="00265C4D">
      <w:pPr>
        <w:pStyle w:val="3"/>
        <w:spacing w:before="0" w:after="0" w:line="360" w:lineRule="auto"/>
        <w:ind w:firstLineChars="200" w:firstLine="640"/>
        <w:rPr>
          <w:rFonts w:ascii="仿宋" w:eastAsia="仿宋" w:hAnsi="仿宋" w:cs="宋体"/>
          <w:b w:val="0"/>
          <w:bCs/>
          <w:szCs w:val="32"/>
        </w:rPr>
      </w:pPr>
      <w:r w:rsidRPr="000C3E5F">
        <w:rPr>
          <w:rFonts w:ascii="仿宋" w:eastAsia="仿宋" w:hAnsi="仿宋" w:cs="宋体"/>
          <w:b w:val="0"/>
          <w:bCs/>
          <w:szCs w:val="32"/>
        </w:rPr>
        <w:t>1</w:t>
      </w:r>
      <w:r w:rsidR="00B90873" w:rsidRPr="000C3E5F">
        <w:rPr>
          <w:rFonts w:ascii="仿宋" w:eastAsia="仿宋" w:hAnsi="仿宋" w:cs="宋体" w:hint="eastAsia"/>
          <w:b w:val="0"/>
          <w:bCs/>
          <w:szCs w:val="32"/>
        </w:rPr>
        <w:t>长输供热管道水力分析</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1</w:t>
      </w:r>
      <w:r w:rsidR="00265C4D" w:rsidRPr="000C3E5F">
        <w:rPr>
          <w:rFonts w:ascii="仿宋" w:eastAsia="仿宋" w:hAnsi="仿宋" w:cs="宋体"/>
          <w:sz w:val="32"/>
          <w:szCs w:val="32"/>
        </w:rPr>
        <w:t>.1</w:t>
      </w:r>
      <w:r w:rsidRPr="000C3E5F">
        <w:rPr>
          <w:rFonts w:ascii="仿宋" w:eastAsia="仿宋" w:hAnsi="仿宋" w:cs="宋体" w:hint="eastAsia"/>
          <w:sz w:val="32"/>
          <w:szCs w:val="32"/>
        </w:rPr>
        <w:t>水力计算原则</w:t>
      </w:r>
    </w:p>
    <w:p w:rsidR="00F9769C" w:rsidRPr="000C3E5F" w:rsidRDefault="00B90873">
      <w:pPr>
        <w:numPr>
          <w:ilvl w:val="0"/>
          <w:numId w:val="2"/>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管道任意一点的压力不低于热水在该处的汽化压力，并留有30</w:t>
      </w:r>
      <w:r w:rsidR="006D3E95">
        <w:rPr>
          <w:rFonts w:ascii="仿宋" w:eastAsia="仿宋" w:hAnsi="仿宋" w:cs="宋体" w:hint="eastAsia"/>
          <w:sz w:val="32"/>
          <w:szCs w:val="32"/>
        </w:rPr>
        <w:t>～</w:t>
      </w:r>
      <w:r w:rsidRPr="000C3E5F">
        <w:rPr>
          <w:rFonts w:ascii="仿宋" w:eastAsia="仿宋" w:hAnsi="仿宋" w:cs="宋体" w:hint="eastAsia"/>
          <w:sz w:val="32"/>
          <w:szCs w:val="32"/>
        </w:rPr>
        <w:t>50kPa的富裕压力。</w:t>
      </w:r>
    </w:p>
    <w:p w:rsidR="00F9769C" w:rsidRPr="000C3E5F" w:rsidRDefault="00B90873">
      <w:pPr>
        <w:numPr>
          <w:ilvl w:val="0"/>
          <w:numId w:val="2"/>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供热管道供、回水管道的计算压力均应取用循环水泵最高出口压力加上循环水泵与管道最低点地形高差产生的静水压力。</w:t>
      </w:r>
    </w:p>
    <w:p w:rsidR="00F9769C" w:rsidRPr="000C3E5F" w:rsidRDefault="00B90873">
      <w:pPr>
        <w:numPr>
          <w:ilvl w:val="0"/>
          <w:numId w:val="2"/>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回水管任意一点压力不低于50kPa。</w:t>
      </w:r>
    </w:p>
    <w:p w:rsidR="00F9769C" w:rsidRPr="000C3E5F" w:rsidRDefault="00B90873">
      <w:pPr>
        <w:numPr>
          <w:ilvl w:val="0"/>
          <w:numId w:val="2"/>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管道循环泵与中继泵吸入侧的压力不应低于吸入口可能达到的最高水温下的饱和蒸汽压力加50kPa安全余量。</w:t>
      </w:r>
    </w:p>
    <w:p w:rsidR="00F9769C" w:rsidRPr="000C3E5F" w:rsidRDefault="00265C4D">
      <w:pPr>
        <w:spacing w:line="360" w:lineRule="auto"/>
        <w:ind w:firstLineChars="200" w:firstLine="640"/>
        <w:rPr>
          <w:rFonts w:ascii="仿宋" w:eastAsia="仿宋" w:hAnsi="仿宋" w:cs="宋体"/>
          <w:sz w:val="32"/>
          <w:szCs w:val="32"/>
        </w:rPr>
      </w:pPr>
      <w:r w:rsidRPr="000C3E5F">
        <w:rPr>
          <w:rFonts w:ascii="仿宋" w:eastAsia="仿宋" w:hAnsi="仿宋" w:cs="宋体"/>
          <w:sz w:val="32"/>
          <w:szCs w:val="32"/>
        </w:rPr>
        <w:t>1.</w:t>
      </w:r>
      <w:r w:rsidR="00CD03FC" w:rsidRPr="000C3E5F">
        <w:rPr>
          <w:rFonts w:ascii="仿宋" w:eastAsia="仿宋" w:hAnsi="仿宋" w:cs="宋体"/>
          <w:sz w:val="32"/>
          <w:szCs w:val="32"/>
        </w:rPr>
        <w:t>2</w:t>
      </w:r>
      <w:r w:rsidR="00B90873" w:rsidRPr="000C3E5F">
        <w:rPr>
          <w:rFonts w:ascii="仿宋" w:eastAsia="仿宋" w:hAnsi="仿宋" w:cs="宋体" w:hint="eastAsia"/>
          <w:sz w:val="32"/>
          <w:szCs w:val="32"/>
        </w:rPr>
        <w:t xml:space="preserve"> 计算参数</w:t>
      </w:r>
    </w:p>
    <w:p w:rsidR="00F9769C" w:rsidRPr="000C3E5F" w:rsidRDefault="00B90873">
      <w:pPr>
        <w:numPr>
          <w:ilvl w:val="0"/>
          <w:numId w:val="3"/>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一次管网设计供回水温度125/25℃（中继能源站入口），</w:t>
      </w:r>
      <w:r w:rsidRPr="000C3E5F">
        <w:rPr>
          <w:rFonts w:ascii="仿宋" w:eastAsia="仿宋" w:hAnsi="仿宋" w:cs="宋体" w:hint="eastAsia"/>
          <w:sz w:val="32"/>
          <w:szCs w:val="32"/>
        </w:rPr>
        <w:lastRenderedPageBreak/>
        <w:t>温差100℃。</w:t>
      </w:r>
    </w:p>
    <w:p w:rsidR="00F9769C" w:rsidRPr="000C3E5F" w:rsidRDefault="00B90873">
      <w:pPr>
        <w:numPr>
          <w:ilvl w:val="0"/>
          <w:numId w:val="3"/>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中继能源站热负荷3488MW。</w:t>
      </w:r>
    </w:p>
    <w:p w:rsidR="00F9769C" w:rsidRPr="000C3E5F" w:rsidRDefault="00B90873" w:rsidP="000C64A5">
      <w:pPr>
        <w:numPr>
          <w:ilvl w:val="0"/>
          <w:numId w:val="3"/>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定压高度取50mmH</w:t>
      </w:r>
      <w:r w:rsidRPr="000C3E5F">
        <w:rPr>
          <w:rFonts w:ascii="仿宋" w:eastAsia="仿宋" w:hAnsi="仿宋" w:cs="宋体" w:hint="eastAsia"/>
          <w:sz w:val="32"/>
          <w:szCs w:val="32"/>
          <w:vertAlign w:val="subscript"/>
        </w:rPr>
        <w:t>2</w:t>
      </w:r>
      <w:r w:rsidRPr="000C3E5F">
        <w:rPr>
          <w:rFonts w:ascii="仿宋" w:eastAsia="仿宋" w:hAnsi="仿宋" w:cs="宋体" w:hint="eastAsia"/>
          <w:sz w:val="32"/>
          <w:szCs w:val="32"/>
        </w:rPr>
        <w:t>O。</w:t>
      </w:r>
    </w:p>
    <w:p w:rsidR="00F9769C" w:rsidRPr="000C3E5F" w:rsidRDefault="00B90873" w:rsidP="00E00B2A">
      <w:pPr>
        <w:numPr>
          <w:ilvl w:val="0"/>
          <w:numId w:val="3"/>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局部阻力系数取0.05。</w:t>
      </w:r>
    </w:p>
    <w:p w:rsidR="00F9769C" w:rsidRPr="000C3E5F" w:rsidRDefault="00B90873">
      <w:pPr>
        <w:numPr>
          <w:ilvl w:val="0"/>
          <w:numId w:val="3"/>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管道内壁当量粗糙度取0.0005米。</w:t>
      </w:r>
    </w:p>
    <w:p w:rsidR="00F9769C" w:rsidRPr="000C3E5F" w:rsidRDefault="00B90873">
      <w:pPr>
        <w:numPr>
          <w:ilvl w:val="0"/>
          <w:numId w:val="3"/>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电厂内换热机组总阻力500kPa，其中热泵机组阻力350kPa，尖峰加热器阻力150kPa。</w:t>
      </w:r>
    </w:p>
    <w:p w:rsidR="00F9769C" w:rsidRPr="000C3E5F" w:rsidRDefault="00B90873">
      <w:pPr>
        <w:numPr>
          <w:ilvl w:val="0"/>
          <w:numId w:val="3"/>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中继能源站阻力：</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按5℃温差进行计算，通过设备选型，确定选用51台板式换热器，分为17组并联连接，每组三台串联连接。单台板换压力降：0.1MPa，换热器组总压降0.3MPa。其他管道及管件总压降0.1MPa，中继能源站总阻力0.4MPa。</w:t>
      </w:r>
    </w:p>
    <w:p w:rsidR="00F9769C" w:rsidRPr="000C3E5F" w:rsidRDefault="00B90873">
      <w:pPr>
        <w:numPr>
          <w:ilvl w:val="0"/>
          <w:numId w:val="3"/>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一次管网设计供回水流量按下式计算</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G</w:t>
      </w:r>
      <w:r w:rsidRPr="000C3E5F">
        <w:rPr>
          <w:rFonts w:ascii="仿宋" w:eastAsia="仿宋" w:hAnsi="仿宋" w:cs="宋体" w:hint="eastAsia"/>
          <w:sz w:val="32"/>
          <w:szCs w:val="32"/>
          <w:vertAlign w:val="subscript"/>
        </w:rPr>
        <w:t xml:space="preserve">1 </w:t>
      </w:r>
      <w:r w:rsidRPr="000C3E5F">
        <w:rPr>
          <w:rFonts w:ascii="仿宋" w:eastAsia="仿宋" w:hAnsi="仿宋" w:cs="宋体" w:hint="eastAsia"/>
          <w:sz w:val="32"/>
          <w:szCs w:val="32"/>
        </w:rPr>
        <w:t>= 3.6［Q</w:t>
      </w:r>
      <w:r w:rsidRPr="000C3E5F">
        <w:rPr>
          <w:rFonts w:ascii="仿宋" w:eastAsia="仿宋" w:hAnsi="仿宋" w:cs="宋体" w:hint="eastAsia"/>
          <w:sz w:val="32"/>
          <w:szCs w:val="32"/>
          <w:vertAlign w:val="subscript"/>
        </w:rPr>
        <w:t>1</w:t>
      </w:r>
      <w:r w:rsidRPr="000C3E5F">
        <w:rPr>
          <w:rFonts w:ascii="仿宋" w:eastAsia="仿宋" w:hAnsi="仿宋" w:cs="宋体" w:hint="eastAsia"/>
          <w:sz w:val="32"/>
          <w:szCs w:val="32"/>
        </w:rPr>
        <w:t>/C（t</w:t>
      </w:r>
      <w:r w:rsidRPr="000C3E5F">
        <w:rPr>
          <w:rFonts w:ascii="仿宋" w:eastAsia="仿宋" w:hAnsi="仿宋" w:cs="宋体" w:hint="eastAsia"/>
          <w:sz w:val="32"/>
          <w:szCs w:val="32"/>
          <w:vertAlign w:val="subscript"/>
        </w:rPr>
        <w:t xml:space="preserve">g1 </w:t>
      </w:r>
      <w:r w:rsidRPr="000C3E5F">
        <w:rPr>
          <w:rFonts w:ascii="仿宋" w:eastAsia="仿宋" w:hAnsi="仿宋" w:cs="宋体" w:hint="eastAsia"/>
          <w:sz w:val="32"/>
          <w:szCs w:val="32"/>
        </w:rPr>
        <w:t>- t</w:t>
      </w:r>
      <w:r w:rsidRPr="000C3E5F">
        <w:rPr>
          <w:rFonts w:ascii="仿宋" w:eastAsia="仿宋" w:hAnsi="仿宋" w:cs="宋体" w:hint="eastAsia"/>
          <w:sz w:val="32"/>
          <w:szCs w:val="32"/>
          <w:vertAlign w:val="subscript"/>
        </w:rPr>
        <w:t>h1</w:t>
      </w:r>
      <w:r w:rsidRPr="000C3E5F">
        <w:rPr>
          <w:rFonts w:ascii="仿宋" w:eastAsia="仿宋" w:hAnsi="仿宋" w:cs="宋体" w:hint="eastAsia"/>
          <w:sz w:val="32"/>
          <w:szCs w:val="32"/>
        </w:rPr>
        <w:t>）］×10</w:t>
      </w:r>
      <w:r w:rsidRPr="000C3E5F">
        <w:rPr>
          <w:rFonts w:ascii="仿宋" w:eastAsia="仿宋" w:hAnsi="仿宋" w:cs="宋体" w:hint="eastAsia"/>
          <w:sz w:val="32"/>
          <w:szCs w:val="32"/>
          <w:vertAlign w:val="superscript"/>
        </w:rPr>
        <w:t>3</w:t>
      </w:r>
      <w:r w:rsidRPr="000C3E5F">
        <w:rPr>
          <w:rFonts w:ascii="仿宋" w:eastAsia="仿宋" w:hAnsi="仿宋" w:cs="宋体" w:hint="eastAsia"/>
          <w:sz w:val="32"/>
          <w:szCs w:val="32"/>
        </w:rPr>
        <w:t xml:space="preserve">  t/h</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G</w:t>
      </w:r>
      <w:r w:rsidRPr="000C3E5F">
        <w:rPr>
          <w:rFonts w:ascii="仿宋" w:eastAsia="仿宋" w:hAnsi="仿宋" w:cs="宋体" w:hint="eastAsia"/>
          <w:sz w:val="32"/>
          <w:szCs w:val="32"/>
          <w:vertAlign w:val="subscript"/>
        </w:rPr>
        <w:t xml:space="preserve">1 </w:t>
      </w:r>
      <w:r w:rsidRPr="000C3E5F">
        <w:rPr>
          <w:rFonts w:ascii="仿宋" w:eastAsia="仿宋" w:hAnsi="仿宋" w:cs="宋体" w:hint="eastAsia"/>
          <w:sz w:val="32"/>
          <w:szCs w:val="32"/>
        </w:rPr>
        <w:t>— 一次管网设计供回水流量t/h</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Q</w:t>
      </w:r>
      <w:r w:rsidRPr="000C3E5F">
        <w:rPr>
          <w:rFonts w:ascii="仿宋" w:eastAsia="仿宋" w:hAnsi="仿宋" w:cs="宋体" w:hint="eastAsia"/>
          <w:sz w:val="32"/>
          <w:szCs w:val="32"/>
          <w:vertAlign w:val="subscript"/>
        </w:rPr>
        <w:t xml:space="preserve">1 </w:t>
      </w:r>
      <w:r w:rsidRPr="000C3E5F">
        <w:rPr>
          <w:rFonts w:ascii="仿宋" w:eastAsia="仿宋" w:hAnsi="仿宋" w:cs="宋体" w:hint="eastAsia"/>
          <w:sz w:val="32"/>
          <w:szCs w:val="32"/>
        </w:rPr>
        <w:t>— 供热设计热负荷MW</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C — 水的比热4.186kJ/kg·℃</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t</w:t>
      </w:r>
      <w:r w:rsidRPr="000C3E5F">
        <w:rPr>
          <w:rFonts w:ascii="仿宋" w:eastAsia="仿宋" w:hAnsi="仿宋" w:cs="宋体" w:hint="eastAsia"/>
          <w:sz w:val="32"/>
          <w:szCs w:val="32"/>
          <w:vertAlign w:val="subscript"/>
        </w:rPr>
        <w:t xml:space="preserve">g1 </w:t>
      </w:r>
      <w:r w:rsidRPr="000C3E5F">
        <w:rPr>
          <w:rFonts w:ascii="仿宋" w:eastAsia="仿宋" w:hAnsi="仿宋" w:cs="宋体" w:hint="eastAsia"/>
          <w:sz w:val="32"/>
          <w:szCs w:val="32"/>
        </w:rPr>
        <w:t>— 一次管网设计供水温度125℃</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t</w:t>
      </w:r>
      <w:r w:rsidRPr="000C3E5F">
        <w:rPr>
          <w:rFonts w:ascii="仿宋" w:eastAsia="仿宋" w:hAnsi="仿宋" w:cs="宋体" w:hint="eastAsia"/>
          <w:sz w:val="32"/>
          <w:szCs w:val="32"/>
          <w:vertAlign w:val="subscript"/>
        </w:rPr>
        <w:t xml:space="preserve">h1 </w:t>
      </w:r>
      <w:r w:rsidRPr="000C3E5F">
        <w:rPr>
          <w:rFonts w:ascii="仿宋" w:eastAsia="仿宋" w:hAnsi="仿宋" w:cs="宋体" w:hint="eastAsia"/>
          <w:sz w:val="32"/>
          <w:szCs w:val="32"/>
        </w:rPr>
        <w:t>— 一次管网设计回水温度25℃</w:t>
      </w:r>
    </w:p>
    <w:p w:rsidR="00F9769C" w:rsidRPr="000C3E5F" w:rsidRDefault="00B90873">
      <w:pPr>
        <w:numPr>
          <w:ilvl w:val="0"/>
          <w:numId w:val="3"/>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泵并联计算流量：</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在管道系统中，多台泵并联，水泵运行工况因受管道特性影响，单台泵实际流量小于额定流量，因此按1.2倍流量选泵。</w:t>
      </w:r>
    </w:p>
    <w:p w:rsidR="00F9769C" w:rsidRPr="000C3E5F" w:rsidRDefault="00265C4D">
      <w:pPr>
        <w:spacing w:line="360" w:lineRule="auto"/>
        <w:ind w:firstLineChars="200" w:firstLine="640"/>
        <w:rPr>
          <w:rFonts w:ascii="仿宋" w:eastAsia="仿宋" w:hAnsi="仿宋" w:cs="宋体"/>
          <w:sz w:val="32"/>
          <w:szCs w:val="32"/>
        </w:rPr>
      </w:pPr>
      <w:r w:rsidRPr="000C3E5F">
        <w:rPr>
          <w:rFonts w:ascii="仿宋" w:eastAsia="仿宋" w:hAnsi="仿宋" w:cs="宋体"/>
          <w:sz w:val="32"/>
          <w:szCs w:val="32"/>
        </w:rPr>
        <w:t>1.</w:t>
      </w:r>
      <w:r w:rsidR="00CD03FC" w:rsidRPr="000C3E5F">
        <w:rPr>
          <w:rFonts w:ascii="仿宋" w:eastAsia="仿宋" w:hAnsi="仿宋" w:cs="宋体"/>
          <w:sz w:val="32"/>
          <w:szCs w:val="32"/>
        </w:rPr>
        <w:t>3</w:t>
      </w:r>
      <w:r w:rsidR="00B90873" w:rsidRPr="000C3E5F">
        <w:rPr>
          <w:rFonts w:ascii="仿宋" w:eastAsia="仿宋" w:hAnsi="仿宋" w:cs="宋体" w:hint="eastAsia"/>
          <w:sz w:val="32"/>
          <w:szCs w:val="32"/>
        </w:rPr>
        <w:t>计算结果</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lastRenderedPageBreak/>
        <w:t>经计算，为满足3488MW的热负荷，需敷设2根DN1400的供热管道，每根供热管道流量为15000t/h。在此流量下管道比摩阻为47Pa/m（包括局部阻力损失），全程管道压力损失为446mH</w:t>
      </w:r>
      <w:r w:rsidRPr="000C3E5F">
        <w:rPr>
          <w:rFonts w:ascii="仿宋" w:eastAsia="仿宋" w:hAnsi="仿宋" w:cs="宋体" w:hint="eastAsia"/>
          <w:sz w:val="32"/>
          <w:szCs w:val="32"/>
          <w:vertAlign w:val="subscript"/>
        </w:rPr>
        <w:t>2</w:t>
      </w:r>
      <w:r w:rsidRPr="000C3E5F">
        <w:rPr>
          <w:rFonts w:ascii="仿宋" w:eastAsia="仿宋" w:hAnsi="仿宋" w:cs="宋体" w:hint="eastAsia"/>
          <w:sz w:val="32"/>
          <w:szCs w:val="32"/>
        </w:rPr>
        <w:t>O（包括设备损失）。电厂与中继能源站之间地形高差180米，根据水力计算结果，为保证管道的安全运行，管道设计压力等级取2.5MPa。管道阻力曲线如下：</w:t>
      </w:r>
    </w:p>
    <w:p w:rsidR="00F9769C" w:rsidRPr="000C3E5F" w:rsidRDefault="00B90873">
      <w:pPr>
        <w:spacing w:line="360" w:lineRule="auto"/>
        <w:jc w:val="center"/>
        <w:rPr>
          <w:rFonts w:ascii="仿宋" w:eastAsia="仿宋" w:hAnsi="仿宋" w:cs="宋体"/>
          <w:sz w:val="32"/>
          <w:szCs w:val="32"/>
        </w:rPr>
      </w:pPr>
      <w:r w:rsidRPr="000C3E5F">
        <w:rPr>
          <w:rFonts w:ascii="仿宋" w:eastAsia="仿宋" w:hAnsi="仿宋" w:cs="宋体" w:hint="eastAsia"/>
          <w:noProof/>
          <w:sz w:val="32"/>
          <w:szCs w:val="32"/>
        </w:rPr>
        <w:drawing>
          <wp:inline distT="0" distB="0" distL="0" distR="0">
            <wp:extent cx="4745355" cy="1953895"/>
            <wp:effectExtent l="0" t="0" r="17145" b="8255"/>
            <wp:docPr id="99" name="图片 99"/>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745355" cy="1953895"/>
                    </a:xfrm>
                    <a:prstGeom prst="rect">
                      <a:avLst/>
                    </a:prstGeom>
                    <a:noFill/>
                    <a:ln>
                      <a:noFill/>
                    </a:ln>
                  </pic:spPr>
                </pic:pic>
              </a:graphicData>
            </a:graphic>
          </wp:inline>
        </w:drawing>
      </w:r>
    </w:p>
    <w:p w:rsidR="00F9769C" w:rsidRPr="000C3E5F" w:rsidRDefault="00B90873">
      <w:pPr>
        <w:pStyle w:val="3"/>
        <w:spacing w:before="0" w:after="0" w:line="240" w:lineRule="auto"/>
        <w:ind w:firstLineChars="200" w:firstLine="640"/>
        <w:rPr>
          <w:rFonts w:ascii="仿宋" w:eastAsia="仿宋" w:hAnsi="仿宋" w:cs="宋体"/>
          <w:b w:val="0"/>
          <w:bCs/>
          <w:szCs w:val="32"/>
        </w:rPr>
      </w:pPr>
      <w:r w:rsidRPr="000C3E5F">
        <w:rPr>
          <w:rFonts w:ascii="仿宋" w:eastAsia="仿宋" w:hAnsi="仿宋" w:cs="宋体" w:hint="eastAsia"/>
          <w:b w:val="0"/>
          <w:bCs/>
          <w:szCs w:val="32"/>
        </w:rPr>
        <w:t>2 工程方案确定</w:t>
      </w:r>
    </w:p>
    <w:p w:rsidR="00F9769C" w:rsidRPr="000C3E5F" w:rsidRDefault="000C64A5">
      <w:pPr>
        <w:pStyle w:val="HTML"/>
        <w:widowControl/>
        <w:spacing w:line="360" w:lineRule="auto"/>
        <w:ind w:firstLineChars="200" w:firstLine="640"/>
        <w:rPr>
          <w:rFonts w:ascii="仿宋" w:eastAsia="仿宋" w:hAnsi="仿宋" w:cs="宋体" w:hint="default"/>
          <w:sz w:val="32"/>
          <w:szCs w:val="32"/>
        </w:rPr>
      </w:pPr>
      <w:r w:rsidRPr="000C3E5F">
        <w:rPr>
          <w:rFonts w:ascii="仿宋" w:eastAsia="仿宋" w:hAnsi="仿宋" w:cs="宋体"/>
          <w:sz w:val="32"/>
          <w:szCs w:val="32"/>
        </w:rPr>
        <w:t>2</w:t>
      </w:r>
      <w:r w:rsidRPr="000C3E5F">
        <w:rPr>
          <w:rFonts w:ascii="仿宋" w:eastAsia="仿宋" w:hAnsi="仿宋" w:cs="宋体" w:hint="default"/>
          <w:sz w:val="32"/>
          <w:szCs w:val="32"/>
        </w:rPr>
        <w:t>.1</w:t>
      </w:r>
      <w:r w:rsidR="00B90873" w:rsidRPr="000C3E5F">
        <w:rPr>
          <w:rFonts w:ascii="仿宋" w:eastAsia="仿宋" w:hAnsi="仿宋" w:cs="宋体"/>
          <w:sz w:val="32"/>
          <w:szCs w:val="32"/>
        </w:rPr>
        <w:t>为完成供热系统循环，需在管道系统内设置泵组。当系统中只有电厂内一组循环泵时，为保证管内水完成循环，电厂循环泵出口压力达到4.6MPa，供水管道全程严重超压。</w:t>
      </w:r>
    </w:p>
    <w:p w:rsidR="00F9769C" w:rsidRPr="000C3E5F" w:rsidRDefault="000C64A5">
      <w:pPr>
        <w:pStyle w:val="HTML"/>
        <w:widowControl/>
        <w:spacing w:line="360" w:lineRule="auto"/>
        <w:ind w:firstLineChars="200" w:firstLine="640"/>
        <w:rPr>
          <w:rFonts w:ascii="仿宋" w:eastAsia="仿宋" w:hAnsi="仿宋" w:cs="宋体" w:hint="default"/>
          <w:sz w:val="32"/>
          <w:szCs w:val="32"/>
        </w:rPr>
      </w:pPr>
      <w:r w:rsidRPr="000C3E5F">
        <w:rPr>
          <w:rFonts w:ascii="仿宋" w:eastAsia="仿宋" w:hAnsi="仿宋" w:cs="宋体"/>
          <w:sz w:val="32"/>
          <w:szCs w:val="32"/>
        </w:rPr>
        <w:t>2</w:t>
      </w:r>
      <w:r w:rsidRPr="000C3E5F">
        <w:rPr>
          <w:rFonts w:ascii="仿宋" w:eastAsia="仿宋" w:hAnsi="仿宋" w:cs="宋体" w:hint="default"/>
          <w:sz w:val="32"/>
          <w:szCs w:val="32"/>
        </w:rPr>
        <w:t>.2</w:t>
      </w:r>
      <w:r w:rsidR="00B90873" w:rsidRPr="000C3E5F">
        <w:rPr>
          <w:rFonts w:ascii="仿宋" w:eastAsia="仿宋" w:hAnsi="仿宋" w:cs="宋体"/>
          <w:sz w:val="32"/>
          <w:szCs w:val="32"/>
        </w:rPr>
        <w:t>当在电厂内和中继能源站设置两级循环泵组时，运行压力己大幅下降，但供水管道前半段和回水管道后半段依然超压。</w:t>
      </w:r>
    </w:p>
    <w:p w:rsidR="00BD3613" w:rsidRPr="000C3E5F" w:rsidRDefault="000C64A5" w:rsidP="00BD3613">
      <w:pPr>
        <w:pStyle w:val="HTML"/>
        <w:widowControl/>
        <w:spacing w:line="360" w:lineRule="auto"/>
        <w:ind w:firstLineChars="200" w:firstLine="640"/>
        <w:rPr>
          <w:rFonts w:ascii="仿宋" w:eastAsia="仿宋" w:hAnsi="仿宋" w:cs="宋体" w:hint="default"/>
          <w:sz w:val="32"/>
          <w:szCs w:val="32"/>
        </w:rPr>
      </w:pPr>
      <w:r w:rsidRPr="000C3E5F">
        <w:rPr>
          <w:rFonts w:ascii="仿宋" w:eastAsia="仿宋" w:hAnsi="仿宋" w:cs="宋体"/>
          <w:sz w:val="32"/>
          <w:szCs w:val="32"/>
        </w:rPr>
        <w:t>2</w:t>
      </w:r>
      <w:r w:rsidRPr="000C3E5F">
        <w:rPr>
          <w:rFonts w:ascii="仿宋" w:eastAsia="仿宋" w:hAnsi="仿宋" w:cs="宋体" w:hint="default"/>
          <w:sz w:val="32"/>
          <w:szCs w:val="32"/>
        </w:rPr>
        <w:t>.3</w:t>
      </w:r>
      <w:r w:rsidR="00B90873" w:rsidRPr="000C3E5F">
        <w:rPr>
          <w:rFonts w:ascii="仿宋" w:eastAsia="仿宋" w:hAnsi="仿宋" w:cs="宋体"/>
          <w:sz w:val="32"/>
          <w:szCs w:val="32"/>
        </w:rPr>
        <w:t>在电厂、能源站都设置泵组的基础上再在</w:t>
      </w:r>
      <w:r w:rsidR="00BD3613" w:rsidRPr="000C3E5F">
        <w:rPr>
          <w:rFonts w:ascii="仿宋" w:eastAsia="仿宋" w:hAnsi="仿宋" w:cs="宋体"/>
          <w:sz w:val="32"/>
          <w:szCs w:val="32"/>
        </w:rPr>
        <w:t>一侧</w:t>
      </w:r>
      <w:r w:rsidR="00B90873" w:rsidRPr="000C3E5F">
        <w:rPr>
          <w:rFonts w:ascii="仿宋" w:eastAsia="仿宋" w:hAnsi="仿宋" w:cs="宋体"/>
          <w:sz w:val="32"/>
          <w:szCs w:val="32"/>
        </w:rPr>
        <w:t>隧道口处设置一级回水加压泵时，系统整体运行压力都己降至2.5MPa范围内，但是局部压力过高，没有足够的安全余量应对压力波动。此外本工程总流量 30000t/h，每级泵组拟选择 8 台循环泵，单台流量 4500 t/h（水泵并联损失按 20％计算），大流量水泵宜选用卧式离心泵，但由于其结构特殊性，高扬程卧式离心泵的制造存在困</w:t>
      </w:r>
      <w:r w:rsidR="00B90873" w:rsidRPr="000C3E5F">
        <w:rPr>
          <w:rFonts w:ascii="仿宋" w:eastAsia="仿宋" w:hAnsi="仿宋" w:cs="宋体"/>
          <w:sz w:val="32"/>
          <w:szCs w:val="32"/>
        </w:rPr>
        <w:lastRenderedPageBreak/>
        <w:t>难。两级回水加压泵的扬程分别为 160米和 180米，水泵选型困难。随着功率的提高，变频器的事故率也在增加，可靠性下降。经综合考虑后将一级160米以上的回水加压泵分为两级低扬程回水加压泵。这样系统内的循环泵组变为五级</w:t>
      </w:r>
      <w:r w:rsidR="00BD3613" w:rsidRPr="000C3E5F">
        <w:rPr>
          <w:rFonts w:ascii="仿宋" w:eastAsia="仿宋" w:hAnsi="仿宋" w:cs="宋体"/>
          <w:sz w:val="32"/>
          <w:szCs w:val="32"/>
        </w:rPr>
        <w:t>。</w:t>
      </w:r>
    </w:p>
    <w:p w:rsidR="00F9769C" w:rsidRDefault="000C64A5" w:rsidP="00BD3613">
      <w:pPr>
        <w:pStyle w:val="HTML"/>
        <w:widowControl/>
        <w:spacing w:line="360" w:lineRule="auto"/>
        <w:ind w:firstLineChars="200" w:firstLine="640"/>
        <w:rPr>
          <w:rFonts w:ascii="仿宋" w:eastAsia="仿宋" w:hAnsi="仿宋" w:cs="宋体" w:hint="default"/>
          <w:sz w:val="32"/>
          <w:szCs w:val="32"/>
        </w:rPr>
      </w:pPr>
      <w:r w:rsidRPr="000C3E5F">
        <w:rPr>
          <w:rFonts w:ascii="仿宋" w:eastAsia="仿宋" w:hAnsi="仿宋" w:cs="宋体"/>
          <w:sz w:val="32"/>
          <w:szCs w:val="32"/>
        </w:rPr>
        <w:t>2</w:t>
      </w:r>
      <w:r w:rsidRPr="000C3E5F">
        <w:rPr>
          <w:rFonts w:ascii="仿宋" w:eastAsia="仿宋" w:hAnsi="仿宋" w:cs="宋体" w:hint="default"/>
          <w:sz w:val="32"/>
          <w:szCs w:val="32"/>
        </w:rPr>
        <w:t>.4</w:t>
      </w:r>
      <w:r w:rsidR="00B90873" w:rsidRPr="000C3E5F">
        <w:rPr>
          <w:rFonts w:ascii="仿宋" w:eastAsia="仿宋" w:hAnsi="仿宋" w:cs="宋体"/>
          <w:sz w:val="32"/>
          <w:szCs w:val="32"/>
        </w:rPr>
        <w:t>电厂主循环泵扬程达到 160米，如果电厂泵站发生断电事故，供水管道内会发生大范围汽化。因此，在降低电厂供水泵扬程的同时在</w:t>
      </w:r>
      <w:r w:rsidR="00265C4D" w:rsidRPr="000C3E5F">
        <w:rPr>
          <w:rFonts w:ascii="仿宋" w:eastAsia="仿宋" w:hAnsi="仿宋" w:cs="宋体"/>
          <w:sz w:val="32"/>
          <w:szCs w:val="32"/>
        </w:rPr>
        <w:t>一</w:t>
      </w:r>
      <w:r w:rsidR="00B90873" w:rsidRPr="000C3E5F">
        <w:rPr>
          <w:rFonts w:ascii="仿宋" w:eastAsia="仿宋" w:hAnsi="仿宋" w:cs="宋体"/>
          <w:sz w:val="32"/>
          <w:szCs w:val="32"/>
        </w:rPr>
        <w:t>侧隧道口泵站内再设置一级供水加压泵站，这样系统内共设置 6 级循环泵组。经过水力计算结果反复推敲工程方案，调整各级泵组扬程，最终设计方案如下：</w:t>
      </w:r>
    </w:p>
    <w:p w:rsidR="00F77A29" w:rsidRDefault="00F77A29" w:rsidP="00F77A29">
      <w:pPr>
        <w:pStyle w:val="HTML"/>
        <w:widowControl/>
        <w:spacing w:line="360" w:lineRule="auto"/>
        <w:jc w:val="center"/>
        <w:rPr>
          <w:rFonts w:ascii="仿宋" w:eastAsia="仿宋" w:hAnsi="仿宋" w:cs="宋体" w:hint="default"/>
          <w:sz w:val="32"/>
          <w:szCs w:val="32"/>
        </w:rPr>
      </w:pPr>
      <w:r>
        <w:rPr>
          <w:noProof/>
        </w:rPr>
        <w:drawing>
          <wp:inline distT="0" distB="0" distL="0" distR="0" wp14:anchorId="5EC0C70F" wp14:editId="0025591B">
            <wp:extent cx="5759450" cy="20986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98675"/>
                    </a:xfrm>
                    <a:prstGeom prst="rect">
                      <a:avLst/>
                    </a:prstGeom>
                  </pic:spPr>
                </pic:pic>
              </a:graphicData>
            </a:graphic>
          </wp:inline>
        </w:drawing>
      </w:r>
    </w:p>
    <w:p w:rsidR="00F9769C" w:rsidRPr="000C3E5F" w:rsidRDefault="00B90873" w:rsidP="000C64A5">
      <w:pPr>
        <w:pStyle w:val="HTML"/>
        <w:widowControl/>
        <w:spacing w:line="360" w:lineRule="auto"/>
        <w:jc w:val="center"/>
        <w:rPr>
          <w:rFonts w:ascii="仿宋" w:eastAsia="仿宋" w:hAnsi="仿宋" w:cs="宋体" w:hint="default"/>
          <w:sz w:val="32"/>
          <w:szCs w:val="32"/>
        </w:rPr>
      </w:pPr>
      <w:r w:rsidRPr="000C3E5F">
        <w:rPr>
          <w:rFonts w:ascii="仿宋" w:eastAsia="仿宋" w:hAnsi="仿宋" w:cs="宋体"/>
          <w:noProof/>
          <w:sz w:val="32"/>
          <w:szCs w:val="32"/>
        </w:rPr>
        <w:drawing>
          <wp:inline distT="0" distB="0" distL="0" distR="0">
            <wp:extent cx="5659755" cy="2033905"/>
            <wp:effectExtent l="0" t="0" r="0" b="444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59755" cy="2033905"/>
                    </a:xfrm>
                    <a:prstGeom prst="rect">
                      <a:avLst/>
                    </a:prstGeom>
                    <a:noFill/>
                    <a:ln>
                      <a:noFill/>
                    </a:ln>
                  </pic:spPr>
                </pic:pic>
              </a:graphicData>
            </a:graphic>
          </wp:inline>
        </w:drawing>
      </w:r>
    </w:p>
    <w:p w:rsidR="00F9769C" w:rsidRPr="000C3E5F" w:rsidRDefault="000C64A5">
      <w:pPr>
        <w:pStyle w:val="HTML"/>
        <w:widowControl/>
        <w:spacing w:line="360" w:lineRule="auto"/>
        <w:ind w:firstLineChars="200" w:firstLine="640"/>
        <w:rPr>
          <w:rFonts w:ascii="仿宋" w:eastAsia="仿宋" w:hAnsi="仿宋" w:cs="宋体" w:hint="default"/>
          <w:sz w:val="32"/>
          <w:szCs w:val="32"/>
        </w:rPr>
      </w:pPr>
      <w:r w:rsidRPr="000C3E5F">
        <w:rPr>
          <w:rFonts w:ascii="仿宋" w:eastAsia="仿宋" w:hAnsi="仿宋" w:cs="宋体"/>
          <w:sz w:val="32"/>
          <w:szCs w:val="32"/>
        </w:rPr>
        <w:t>2</w:t>
      </w:r>
      <w:r w:rsidRPr="000C3E5F">
        <w:rPr>
          <w:rFonts w:ascii="仿宋" w:eastAsia="仿宋" w:hAnsi="仿宋" w:cs="宋体" w:hint="default"/>
          <w:sz w:val="32"/>
          <w:szCs w:val="32"/>
        </w:rPr>
        <w:t>.5</w:t>
      </w:r>
      <w:r w:rsidR="00B90873" w:rsidRPr="000C3E5F">
        <w:rPr>
          <w:rFonts w:ascii="仿宋" w:eastAsia="仿宋" w:hAnsi="仿宋" w:cs="宋体"/>
          <w:sz w:val="32"/>
          <w:szCs w:val="32"/>
          <w:lang w:val="zh-CN"/>
        </w:rPr>
        <w:t>电厂水泵扬程确定：</w:t>
      </w:r>
      <w:r w:rsidR="00B90873" w:rsidRPr="000C3E5F">
        <w:rPr>
          <w:rFonts w:ascii="仿宋" w:eastAsia="仿宋" w:hAnsi="仿宋" w:cs="宋体"/>
          <w:sz w:val="32"/>
          <w:szCs w:val="32"/>
        </w:rPr>
        <w:t>电厂标高</w:t>
      </w:r>
      <w:r w:rsidR="00B90873" w:rsidRPr="000C3E5F">
        <w:rPr>
          <w:rFonts w:ascii="仿宋" w:eastAsia="仿宋" w:hAnsi="仿宋" w:cs="宋体"/>
          <w:sz w:val="32"/>
          <w:szCs w:val="32"/>
          <w:lang w:val="zh-CN"/>
        </w:rPr>
        <w:t>1020米，</w:t>
      </w:r>
      <w:r w:rsidR="00B90873" w:rsidRPr="000C3E5F">
        <w:rPr>
          <w:rFonts w:ascii="仿宋" w:eastAsia="仿宋" w:hAnsi="仿宋" w:cs="宋体"/>
          <w:sz w:val="32"/>
          <w:szCs w:val="32"/>
        </w:rPr>
        <w:t>能源站标高</w:t>
      </w:r>
      <w:r w:rsidR="00B90873" w:rsidRPr="000C3E5F">
        <w:rPr>
          <w:rFonts w:ascii="仿宋" w:eastAsia="仿宋" w:hAnsi="仿宋" w:cs="宋体"/>
          <w:sz w:val="32"/>
          <w:szCs w:val="32"/>
          <w:lang w:val="zh-CN"/>
        </w:rPr>
        <w:t>840米，管道设计压力</w:t>
      </w:r>
      <w:r w:rsidR="00B90873" w:rsidRPr="000C3E5F">
        <w:rPr>
          <w:rFonts w:ascii="仿宋" w:eastAsia="仿宋" w:hAnsi="仿宋" w:cs="宋体"/>
          <w:sz w:val="32"/>
          <w:szCs w:val="32"/>
        </w:rPr>
        <w:t>2.5MPa。</w:t>
      </w:r>
      <w:r w:rsidR="00B90873" w:rsidRPr="000C3E5F">
        <w:rPr>
          <w:rFonts w:ascii="仿宋" w:eastAsia="仿宋" w:hAnsi="仿宋" w:cs="宋体"/>
          <w:sz w:val="32"/>
          <w:szCs w:val="32"/>
          <w:lang w:val="zh-CN"/>
        </w:rPr>
        <w:t>电厂内设备包括热泵机</w:t>
      </w:r>
      <w:r w:rsidR="00B90873" w:rsidRPr="000C3E5F">
        <w:rPr>
          <w:rFonts w:ascii="仿宋" w:eastAsia="仿宋" w:hAnsi="仿宋" w:cs="宋体"/>
          <w:sz w:val="32"/>
          <w:szCs w:val="32"/>
        </w:rPr>
        <w:t>组</w:t>
      </w:r>
      <w:r w:rsidR="00B90873" w:rsidRPr="000C3E5F">
        <w:rPr>
          <w:rFonts w:ascii="仿宋" w:eastAsia="仿宋" w:hAnsi="仿宋" w:cs="宋体"/>
          <w:sz w:val="32"/>
          <w:szCs w:val="32"/>
          <w:lang w:val="zh-CN"/>
        </w:rPr>
        <w:t>(阻力</w:t>
      </w:r>
      <w:r w:rsidR="00B90873" w:rsidRPr="000C3E5F">
        <w:rPr>
          <w:rFonts w:ascii="仿宋" w:eastAsia="仿宋" w:hAnsi="仿宋" w:cs="宋体"/>
          <w:sz w:val="32"/>
          <w:szCs w:val="32"/>
        </w:rPr>
        <w:t>35mH</w:t>
      </w:r>
      <w:r w:rsidR="00B90873" w:rsidRPr="000C3E5F">
        <w:rPr>
          <w:rFonts w:ascii="仿宋" w:eastAsia="仿宋" w:hAnsi="仿宋" w:cs="宋体"/>
          <w:sz w:val="32"/>
          <w:szCs w:val="32"/>
          <w:vertAlign w:val="subscript"/>
        </w:rPr>
        <w:t>2</w:t>
      </w:r>
      <w:r w:rsidR="00B90873" w:rsidRPr="000C3E5F">
        <w:rPr>
          <w:rFonts w:ascii="仿宋" w:eastAsia="仿宋" w:hAnsi="仿宋" w:cs="宋体"/>
          <w:sz w:val="32"/>
          <w:szCs w:val="32"/>
        </w:rPr>
        <w:t>O)</w:t>
      </w:r>
      <w:r w:rsidR="00B90873" w:rsidRPr="000C3E5F">
        <w:rPr>
          <w:rFonts w:ascii="仿宋" w:eastAsia="仿宋" w:hAnsi="仿宋" w:cs="宋体"/>
          <w:sz w:val="32"/>
          <w:szCs w:val="32"/>
          <w:lang w:val="zh-CN"/>
        </w:rPr>
        <w:t>和</w:t>
      </w:r>
      <w:r w:rsidR="00B90873" w:rsidRPr="000C3E5F">
        <w:rPr>
          <w:rFonts w:ascii="仿宋" w:eastAsia="仿宋" w:hAnsi="仿宋" w:cs="宋体"/>
          <w:sz w:val="32"/>
          <w:szCs w:val="32"/>
        </w:rPr>
        <w:t>尖峰</w:t>
      </w:r>
      <w:r w:rsidR="00B90873" w:rsidRPr="000C3E5F">
        <w:rPr>
          <w:rFonts w:ascii="仿宋" w:eastAsia="仿宋" w:hAnsi="仿宋" w:cs="宋体"/>
          <w:sz w:val="32"/>
          <w:szCs w:val="32"/>
          <w:lang w:val="zh-CN"/>
        </w:rPr>
        <w:t>加热器（</w:t>
      </w:r>
      <w:r w:rsidR="00B90873" w:rsidRPr="000C3E5F">
        <w:rPr>
          <w:rFonts w:ascii="仿宋" w:eastAsia="仿宋" w:hAnsi="仿宋" w:cs="宋体"/>
          <w:sz w:val="32"/>
          <w:szCs w:val="32"/>
        </w:rPr>
        <w:t>阻</w:t>
      </w:r>
      <w:r w:rsidR="00B90873" w:rsidRPr="000C3E5F">
        <w:rPr>
          <w:rFonts w:ascii="仿宋" w:eastAsia="仿宋" w:hAnsi="仿宋" w:cs="宋体"/>
          <w:sz w:val="32"/>
          <w:szCs w:val="32"/>
          <w:lang w:val="zh-CN"/>
        </w:rPr>
        <w:t>力</w:t>
      </w:r>
      <w:r w:rsidR="00B90873" w:rsidRPr="000C3E5F">
        <w:rPr>
          <w:rFonts w:ascii="仿宋" w:eastAsia="仿宋" w:hAnsi="仿宋" w:cs="宋体"/>
          <w:sz w:val="32"/>
          <w:szCs w:val="32"/>
        </w:rPr>
        <w:t>15mH</w:t>
      </w:r>
      <w:r w:rsidR="00B90873" w:rsidRPr="000C3E5F">
        <w:rPr>
          <w:rFonts w:ascii="仿宋" w:eastAsia="仿宋" w:hAnsi="仿宋" w:cs="宋体"/>
          <w:sz w:val="32"/>
          <w:szCs w:val="32"/>
          <w:vertAlign w:val="subscript"/>
        </w:rPr>
        <w:t>2</w:t>
      </w:r>
      <w:r w:rsidR="00B90873" w:rsidRPr="000C3E5F">
        <w:rPr>
          <w:rFonts w:ascii="仿宋" w:eastAsia="仿宋" w:hAnsi="仿宋" w:cs="宋体"/>
          <w:sz w:val="32"/>
          <w:szCs w:val="32"/>
        </w:rPr>
        <w:t>0)。</w:t>
      </w:r>
      <w:r w:rsidR="00B90873" w:rsidRPr="000C3E5F">
        <w:rPr>
          <w:rFonts w:ascii="仿宋" w:eastAsia="仿宋" w:hAnsi="仿宋" w:cs="宋体"/>
          <w:sz w:val="32"/>
          <w:szCs w:val="32"/>
          <w:lang w:val="zh-CN"/>
        </w:rPr>
        <w:t>距电厂</w:t>
      </w:r>
      <w:r w:rsidR="00B90873" w:rsidRPr="000C3E5F">
        <w:rPr>
          <w:rFonts w:ascii="仿宋" w:eastAsia="仿宋" w:hAnsi="仿宋" w:cs="宋体"/>
          <w:sz w:val="32"/>
          <w:szCs w:val="32"/>
        </w:rPr>
        <w:t xml:space="preserve">22km, </w:t>
      </w:r>
      <w:r w:rsidR="00B90873" w:rsidRPr="000C3E5F">
        <w:rPr>
          <w:rFonts w:ascii="仿宋" w:eastAsia="仿宋" w:hAnsi="仿宋" w:cs="宋体"/>
          <w:sz w:val="32"/>
          <w:szCs w:val="32"/>
          <w:lang w:val="zh-CN"/>
        </w:rPr>
        <w:t>2号隧</w:t>
      </w:r>
      <w:r w:rsidR="00B90873" w:rsidRPr="000C3E5F">
        <w:rPr>
          <w:rFonts w:ascii="仿宋" w:eastAsia="仿宋" w:hAnsi="仿宋" w:cs="宋体"/>
          <w:sz w:val="32"/>
          <w:szCs w:val="32"/>
        </w:rPr>
        <w:t>道</w:t>
      </w:r>
      <w:r w:rsidR="00B90873" w:rsidRPr="000C3E5F">
        <w:rPr>
          <w:rFonts w:ascii="仿宋" w:eastAsia="仿宋" w:hAnsi="仿宋" w:cs="宋体"/>
          <w:sz w:val="32"/>
          <w:szCs w:val="32"/>
          <w:lang w:val="zh-CN"/>
        </w:rPr>
        <w:t>与3号隧</w:t>
      </w:r>
      <w:r w:rsidR="00B90873" w:rsidRPr="000C3E5F">
        <w:rPr>
          <w:rFonts w:ascii="仿宋" w:eastAsia="仿宋" w:hAnsi="仿宋" w:cs="宋体"/>
          <w:sz w:val="32"/>
          <w:szCs w:val="32"/>
        </w:rPr>
        <w:t>道</w:t>
      </w:r>
      <w:r w:rsidR="00B90873" w:rsidRPr="000C3E5F">
        <w:rPr>
          <w:rFonts w:ascii="仿宋" w:eastAsia="仿宋" w:hAnsi="仿宋" w:cs="宋体"/>
          <w:sz w:val="32"/>
          <w:szCs w:val="32"/>
        </w:rPr>
        <w:lastRenderedPageBreak/>
        <w:t>连接</w:t>
      </w:r>
      <w:r w:rsidR="00B90873" w:rsidRPr="000C3E5F">
        <w:rPr>
          <w:rFonts w:ascii="仿宋" w:eastAsia="仿宋" w:hAnsi="仿宋" w:cs="宋体"/>
          <w:sz w:val="32"/>
          <w:szCs w:val="32"/>
          <w:lang w:val="zh-CN"/>
        </w:rPr>
        <w:t>处的</w:t>
      </w:r>
      <w:r w:rsidR="00B90873" w:rsidRPr="000C3E5F">
        <w:rPr>
          <w:rFonts w:ascii="仿宋" w:eastAsia="仿宋" w:hAnsi="仿宋" w:cs="宋体"/>
          <w:sz w:val="32"/>
          <w:szCs w:val="32"/>
        </w:rPr>
        <w:t>局部地形高点</w:t>
      </w:r>
      <w:r w:rsidR="00B90873" w:rsidRPr="000C3E5F">
        <w:rPr>
          <w:rFonts w:ascii="仿宋" w:eastAsia="仿宋" w:hAnsi="仿宋" w:cs="宋体"/>
          <w:sz w:val="32"/>
          <w:szCs w:val="32"/>
          <w:lang w:val="zh-CN"/>
        </w:rPr>
        <w:t>，</w:t>
      </w:r>
      <w:r w:rsidR="00B90873" w:rsidRPr="000C3E5F">
        <w:rPr>
          <w:rFonts w:ascii="仿宋" w:eastAsia="仿宋" w:hAnsi="仿宋" w:cs="宋体"/>
          <w:sz w:val="32"/>
          <w:szCs w:val="32"/>
        </w:rPr>
        <w:t>地面标高为989m，因此处管道处于隧道内，是架空敷设，管道中心标高按995米考虑。</w:t>
      </w:r>
      <w:r w:rsidR="00B90873" w:rsidRPr="000C3E5F">
        <w:rPr>
          <w:rFonts w:ascii="仿宋" w:eastAsia="仿宋" w:hAnsi="仿宋" w:cs="宋体"/>
          <w:sz w:val="32"/>
          <w:szCs w:val="32"/>
          <w:lang w:val="zh-CN"/>
        </w:rPr>
        <w:t>为确保在该点供水管道内</w:t>
      </w:r>
      <w:r w:rsidR="00B90873" w:rsidRPr="000C3E5F">
        <w:rPr>
          <w:rFonts w:ascii="仿宋" w:eastAsia="仿宋" w:hAnsi="仿宋" w:cs="宋体"/>
          <w:sz w:val="32"/>
          <w:szCs w:val="32"/>
        </w:rPr>
        <w:t>130℃</w:t>
      </w:r>
      <w:r w:rsidR="00B90873" w:rsidRPr="000C3E5F">
        <w:rPr>
          <w:rFonts w:ascii="仿宋" w:eastAsia="仿宋" w:hAnsi="仿宋" w:cs="宋体"/>
          <w:sz w:val="32"/>
          <w:szCs w:val="32"/>
          <w:lang w:val="zh-CN"/>
        </w:rPr>
        <w:t>热水</w:t>
      </w:r>
      <w:r w:rsidR="00B90873" w:rsidRPr="000C3E5F">
        <w:rPr>
          <w:rFonts w:ascii="仿宋" w:eastAsia="仿宋" w:hAnsi="仿宋" w:cs="宋体"/>
          <w:sz w:val="32"/>
          <w:szCs w:val="32"/>
        </w:rPr>
        <w:t>不汽</w:t>
      </w:r>
      <w:r w:rsidR="00B90873" w:rsidRPr="000C3E5F">
        <w:rPr>
          <w:rFonts w:ascii="仿宋" w:eastAsia="仿宋" w:hAnsi="仿宋" w:cs="宋体"/>
          <w:sz w:val="32"/>
          <w:szCs w:val="32"/>
          <w:lang w:val="zh-CN"/>
        </w:rPr>
        <w:t>化，</w:t>
      </w:r>
      <w:r w:rsidR="00B90873" w:rsidRPr="000C3E5F">
        <w:rPr>
          <w:rFonts w:ascii="仿宋" w:eastAsia="仿宋" w:hAnsi="仿宋" w:cs="宋体"/>
          <w:sz w:val="32"/>
          <w:szCs w:val="32"/>
        </w:rPr>
        <w:t>并能承受因事故造成的压力波动，该点运</w:t>
      </w:r>
      <w:r w:rsidR="00B90873" w:rsidRPr="000C3E5F">
        <w:rPr>
          <w:rFonts w:ascii="仿宋" w:eastAsia="仿宋" w:hAnsi="仿宋" w:cs="宋体"/>
          <w:sz w:val="32"/>
          <w:szCs w:val="32"/>
          <w:lang w:val="zh-CN"/>
        </w:rPr>
        <w:t>行压力不应低于</w:t>
      </w:r>
      <w:r w:rsidR="00B90873" w:rsidRPr="000C3E5F">
        <w:rPr>
          <w:rFonts w:ascii="仿宋" w:eastAsia="仿宋" w:hAnsi="仿宋" w:cs="宋体"/>
          <w:sz w:val="32"/>
          <w:szCs w:val="32"/>
        </w:rPr>
        <w:t>65mH</w:t>
      </w:r>
      <w:r w:rsidR="00B90873" w:rsidRPr="000C3E5F">
        <w:rPr>
          <w:rFonts w:ascii="仿宋" w:eastAsia="仿宋" w:hAnsi="仿宋" w:cs="宋体"/>
          <w:sz w:val="32"/>
          <w:szCs w:val="32"/>
          <w:vertAlign w:val="subscript"/>
        </w:rPr>
        <w:t>2</w:t>
      </w:r>
      <w:r w:rsidR="00B90873" w:rsidRPr="000C3E5F">
        <w:rPr>
          <w:rFonts w:ascii="仿宋" w:eastAsia="仿宋" w:hAnsi="仿宋" w:cs="宋体"/>
          <w:sz w:val="32"/>
          <w:szCs w:val="32"/>
        </w:rPr>
        <w:t>0</w:t>
      </w:r>
      <w:r w:rsidR="00265C4D" w:rsidRPr="000C3E5F">
        <w:rPr>
          <w:rFonts w:ascii="仿宋" w:eastAsia="仿宋" w:hAnsi="仿宋" w:cs="宋体"/>
          <w:sz w:val="32"/>
          <w:szCs w:val="32"/>
        </w:rPr>
        <w:t>，</w:t>
      </w:r>
      <w:r w:rsidR="00B90873" w:rsidRPr="000C3E5F">
        <w:rPr>
          <w:rFonts w:ascii="仿宋" w:eastAsia="仿宋" w:hAnsi="仿宋" w:cs="宋体"/>
          <w:sz w:val="32"/>
          <w:szCs w:val="32"/>
        </w:rPr>
        <w:t>电厂循环泵需扬程1</w:t>
      </w:r>
      <w:r w:rsidR="00B90873" w:rsidRPr="000C3E5F">
        <w:rPr>
          <w:rFonts w:ascii="仿宋" w:eastAsia="仿宋" w:hAnsi="仿宋" w:cs="宋体"/>
          <w:sz w:val="32"/>
          <w:szCs w:val="32"/>
          <w:lang w:val="zh-CN"/>
        </w:rPr>
        <w:t>60</w:t>
      </w:r>
      <w:r w:rsidR="00B90873" w:rsidRPr="000C3E5F">
        <w:rPr>
          <w:rFonts w:ascii="仿宋" w:eastAsia="仿宋" w:hAnsi="仿宋" w:cs="宋体"/>
          <w:sz w:val="32"/>
          <w:szCs w:val="32"/>
        </w:rPr>
        <w:t>米，</w:t>
      </w:r>
      <w:r w:rsidR="00B90873" w:rsidRPr="000C3E5F">
        <w:rPr>
          <w:rFonts w:ascii="仿宋" w:eastAsia="仿宋" w:hAnsi="仿宋" w:cs="宋体"/>
          <w:sz w:val="32"/>
          <w:szCs w:val="32"/>
          <w:lang w:val="zh-CN"/>
        </w:rPr>
        <w:t>为提高系统安全性，分两级进行供水加压，</w:t>
      </w:r>
      <w:r w:rsidR="00B90873" w:rsidRPr="000C3E5F">
        <w:rPr>
          <w:rFonts w:ascii="仿宋" w:eastAsia="仿宋" w:hAnsi="仿宋" w:cs="宋体"/>
          <w:sz w:val="32"/>
          <w:szCs w:val="32"/>
        </w:rPr>
        <w:t>电厂内循环泵扬程取80米。</w:t>
      </w:r>
    </w:p>
    <w:p w:rsidR="00F9769C" w:rsidRPr="000C3E5F" w:rsidRDefault="000C64A5">
      <w:pPr>
        <w:pStyle w:val="HTML"/>
        <w:widowControl/>
        <w:spacing w:line="360" w:lineRule="auto"/>
        <w:ind w:firstLineChars="200" w:firstLine="640"/>
        <w:rPr>
          <w:rFonts w:ascii="仿宋" w:eastAsia="仿宋" w:hAnsi="仿宋" w:cs="宋体" w:hint="default"/>
          <w:sz w:val="32"/>
          <w:szCs w:val="32"/>
          <w:lang w:val="zh-CN"/>
        </w:rPr>
      </w:pPr>
      <w:r w:rsidRPr="000C3E5F">
        <w:rPr>
          <w:rFonts w:ascii="仿宋" w:eastAsia="仿宋" w:hAnsi="仿宋" w:cs="宋体"/>
          <w:sz w:val="32"/>
          <w:szCs w:val="32"/>
        </w:rPr>
        <w:t>2</w:t>
      </w:r>
      <w:r w:rsidRPr="000C3E5F">
        <w:rPr>
          <w:rFonts w:ascii="仿宋" w:eastAsia="仿宋" w:hAnsi="仿宋" w:cs="宋体" w:hint="default"/>
          <w:sz w:val="32"/>
          <w:szCs w:val="32"/>
        </w:rPr>
        <w:t>.6</w:t>
      </w:r>
      <w:r w:rsidR="00B90873" w:rsidRPr="000C3E5F">
        <w:rPr>
          <w:rFonts w:ascii="仿宋" w:eastAsia="仿宋" w:hAnsi="仿宋" w:cs="宋体"/>
          <w:sz w:val="32"/>
          <w:szCs w:val="32"/>
          <w:lang w:val="zh-CN"/>
        </w:rPr>
        <w:t>隧道口供水泵</w:t>
      </w:r>
      <w:r w:rsidR="00B90873" w:rsidRPr="000C3E5F">
        <w:rPr>
          <w:rFonts w:ascii="仿宋" w:eastAsia="仿宋" w:hAnsi="仿宋" w:cs="宋体"/>
          <w:sz w:val="32"/>
          <w:szCs w:val="32"/>
        </w:rPr>
        <w:t>扬程确定</w:t>
      </w:r>
      <w:r w:rsidR="00B90873" w:rsidRPr="000C3E5F">
        <w:rPr>
          <w:rFonts w:ascii="仿宋" w:eastAsia="仿宋" w:hAnsi="仿宋" w:cs="宋体"/>
          <w:sz w:val="32"/>
          <w:szCs w:val="32"/>
          <w:lang w:val="zh-CN"/>
        </w:rPr>
        <w:t>：</w:t>
      </w:r>
      <w:r w:rsidR="00B90873" w:rsidRPr="000C3E5F">
        <w:rPr>
          <w:rFonts w:ascii="仿宋" w:eastAsia="仿宋" w:hAnsi="仿宋" w:cs="宋体"/>
          <w:sz w:val="32"/>
          <w:szCs w:val="32"/>
        </w:rPr>
        <w:t>为满足隧道口露头处的安全运行压力，</w:t>
      </w:r>
      <w:r w:rsidR="00B90873" w:rsidRPr="000C3E5F">
        <w:rPr>
          <w:rFonts w:ascii="仿宋" w:eastAsia="仿宋" w:hAnsi="仿宋" w:cs="宋体"/>
          <w:sz w:val="32"/>
          <w:szCs w:val="32"/>
          <w:lang w:val="zh-CN"/>
        </w:rPr>
        <w:t>供水加压泵扬程也取80米。</w:t>
      </w:r>
    </w:p>
    <w:p w:rsidR="00F9769C" w:rsidRPr="000C3E5F" w:rsidRDefault="00F77A29">
      <w:pPr>
        <w:pStyle w:val="HTML"/>
        <w:widowControl/>
        <w:spacing w:line="360" w:lineRule="auto"/>
        <w:ind w:firstLineChars="200" w:firstLine="640"/>
        <w:rPr>
          <w:rFonts w:ascii="仿宋" w:eastAsia="仿宋" w:hAnsi="仿宋" w:cs="宋体" w:hint="default"/>
          <w:sz w:val="32"/>
          <w:szCs w:val="32"/>
          <w:lang w:val="zh-CN"/>
        </w:rPr>
      </w:pPr>
      <w:r>
        <w:rPr>
          <w:rFonts w:ascii="仿宋" w:eastAsia="仿宋" w:hAnsi="仿宋" w:cs="宋体"/>
          <w:sz w:val="32"/>
          <w:szCs w:val="32"/>
        </w:rPr>
        <w:t>2</w:t>
      </w:r>
      <w:r>
        <w:rPr>
          <w:rFonts w:ascii="仿宋" w:eastAsia="仿宋" w:hAnsi="仿宋" w:cs="宋体" w:hint="default"/>
          <w:sz w:val="32"/>
          <w:szCs w:val="32"/>
        </w:rPr>
        <w:t>.7</w:t>
      </w:r>
      <w:r w:rsidR="00B90873" w:rsidRPr="000C3E5F">
        <w:rPr>
          <w:rFonts w:ascii="仿宋" w:eastAsia="仿宋" w:hAnsi="仿宋" w:cs="宋体"/>
          <w:sz w:val="32"/>
          <w:szCs w:val="32"/>
          <w:lang w:val="zh-CN"/>
        </w:rPr>
        <w:t>中继能源站循环泵扬程确定：经动态模拟,回水管道在隧道露头处安全运行压力不小于</w:t>
      </w:r>
      <w:r w:rsidR="00B90873" w:rsidRPr="000C3E5F">
        <w:rPr>
          <w:rFonts w:ascii="仿宋" w:eastAsia="仿宋" w:hAnsi="仿宋" w:cs="宋体"/>
          <w:sz w:val="32"/>
          <w:szCs w:val="32"/>
        </w:rPr>
        <w:t>35</w:t>
      </w:r>
      <w:r w:rsidR="00B90873" w:rsidRPr="000C3E5F">
        <w:rPr>
          <w:rFonts w:ascii="仿宋" w:eastAsia="仿宋" w:hAnsi="仿宋" w:cs="宋体"/>
          <w:sz w:val="32"/>
          <w:szCs w:val="32"/>
          <w:lang w:val="zh-CN"/>
        </w:rPr>
        <w:t>mH</w:t>
      </w:r>
      <w:r w:rsidR="00B90873" w:rsidRPr="000C3E5F">
        <w:rPr>
          <w:rFonts w:ascii="仿宋" w:eastAsia="仿宋" w:hAnsi="仿宋" w:cs="宋体"/>
          <w:sz w:val="32"/>
          <w:szCs w:val="32"/>
          <w:vertAlign w:val="subscript"/>
        </w:rPr>
        <w:t>2</w:t>
      </w:r>
      <w:r w:rsidR="00B90873" w:rsidRPr="000C3E5F">
        <w:rPr>
          <w:rFonts w:ascii="仿宋" w:eastAsia="仿宋" w:hAnsi="仿宋" w:cs="宋体"/>
          <w:sz w:val="32"/>
          <w:szCs w:val="32"/>
        </w:rPr>
        <w:t>O,</w:t>
      </w:r>
      <w:r w:rsidR="00B90873" w:rsidRPr="000C3E5F">
        <w:rPr>
          <w:rFonts w:ascii="仿宋" w:eastAsia="仿宋" w:hAnsi="仿宋" w:cs="宋体"/>
          <w:sz w:val="32"/>
          <w:szCs w:val="32"/>
          <w:lang w:val="zh-CN"/>
        </w:rPr>
        <w:t>如只在中继能源站内设置回水加压</w:t>
      </w:r>
      <w:r w:rsidR="00B90873" w:rsidRPr="000C3E5F">
        <w:rPr>
          <w:rFonts w:ascii="仿宋" w:eastAsia="仿宋" w:hAnsi="仿宋" w:cs="宋体"/>
          <w:sz w:val="32"/>
          <w:szCs w:val="32"/>
        </w:rPr>
        <w:t>泵</w:t>
      </w:r>
      <w:r w:rsidR="00B90873" w:rsidRPr="000C3E5F">
        <w:rPr>
          <w:rFonts w:ascii="仿宋" w:eastAsia="仿宋" w:hAnsi="仿宋" w:cs="宋体"/>
          <w:sz w:val="32"/>
          <w:szCs w:val="32"/>
          <w:lang w:val="zh-CN"/>
        </w:rPr>
        <w:t>，则泵出口压力将达到设计极限压力</w:t>
      </w:r>
      <w:r w:rsidR="00B90873" w:rsidRPr="000C3E5F">
        <w:rPr>
          <w:rFonts w:ascii="仿宋" w:eastAsia="仿宋" w:hAnsi="仿宋" w:cs="宋体"/>
          <w:sz w:val="32"/>
          <w:szCs w:val="32"/>
        </w:rPr>
        <w:t xml:space="preserve">2.5 </w:t>
      </w:r>
      <w:r w:rsidR="00B90873" w:rsidRPr="000C3E5F">
        <w:rPr>
          <w:rFonts w:ascii="仿宋" w:eastAsia="仿宋" w:hAnsi="仿宋" w:cs="宋体"/>
          <w:sz w:val="32"/>
          <w:szCs w:val="32"/>
          <w:lang w:val="zh-CN"/>
        </w:rPr>
        <w:t>MPa</w:t>
      </w:r>
      <w:r w:rsidR="00B90873" w:rsidRPr="000C3E5F">
        <w:rPr>
          <w:rFonts w:ascii="仿宋" w:eastAsia="仿宋" w:hAnsi="仿宋" w:cs="宋体"/>
          <w:sz w:val="32"/>
          <w:szCs w:val="32"/>
        </w:rPr>
        <w:t>,</w:t>
      </w:r>
      <w:r w:rsidR="00B90873" w:rsidRPr="000C3E5F">
        <w:rPr>
          <w:rFonts w:ascii="仿宋" w:eastAsia="仿宋" w:hAnsi="仿宋" w:cs="宋体"/>
          <w:sz w:val="32"/>
          <w:szCs w:val="32"/>
          <w:lang w:val="zh-CN"/>
        </w:rPr>
        <w:t>没有留下足够的安全余量。因此，除在中继能源站内设置回水加压泵外还需在隧道口外再设置一级回水加压泵。两级加压泵扬程之和应满足有足够的回水管道内有足够的运行压力通过高点。根据水力计算结果进行优化，中继能源站内循环泵扬程取80米。</w:t>
      </w:r>
    </w:p>
    <w:p w:rsidR="00F9769C" w:rsidRPr="000C3E5F" w:rsidRDefault="00F77A29">
      <w:pPr>
        <w:pStyle w:val="HTML"/>
        <w:widowControl/>
        <w:spacing w:line="360" w:lineRule="auto"/>
        <w:ind w:firstLineChars="200" w:firstLine="640"/>
        <w:rPr>
          <w:rFonts w:ascii="仿宋" w:eastAsia="仿宋" w:hAnsi="仿宋" w:cs="宋体" w:hint="default"/>
          <w:sz w:val="32"/>
          <w:szCs w:val="32"/>
          <w:lang w:val="zh-CN"/>
        </w:rPr>
      </w:pPr>
      <w:r>
        <w:rPr>
          <w:rFonts w:ascii="仿宋" w:eastAsia="仿宋" w:hAnsi="仿宋" w:cs="宋体"/>
          <w:sz w:val="32"/>
          <w:szCs w:val="32"/>
        </w:rPr>
        <w:t>2</w:t>
      </w:r>
      <w:r>
        <w:rPr>
          <w:rFonts w:ascii="仿宋" w:eastAsia="仿宋" w:hAnsi="仿宋" w:cs="宋体" w:hint="default"/>
          <w:sz w:val="32"/>
          <w:szCs w:val="32"/>
        </w:rPr>
        <w:t>.8</w:t>
      </w:r>
      <w:r w:rsidR="00B90873" w:rsidRPr="000C3E5F">
        <w:rPr>
          <w:rFonts w:ascii="仿宋" w:eastAsia="仿宋" w:hAnsi="仿宋" w:cs="宋体"/>
          <w:sz w:val="32"/>
          <w:szCs w:val="32"/>
          <w:lang w:val="zh-CN"/>
        </w:rPr>
        <w:t xml:space="preserve">隧道口回水泵扬程确定：为满足隧道露头处回水管道安全运行，此处循环泵扬程取60米，泵站出口处是系统运行压力最高点，该点压力 </w:t>
      </w:r>
      <w:r w:rsidR="00B90873" w:rsidRPr="000C3E5F">
        <w:rPr>
          <w:rFonts w:ascii="仿宋" w:eastAsia="仿宋" w:hAnsi="仿宋" w:cs="宋体"/>
          <w:sz w:val="32"/>
          <w:szCs w:val="32"/>
        </w:rPr>
        <w:t>1.9</w:t>
      </w:r>
      <w:r w:rsidR="00B90873" w:rsidRPr="000C3E5F">
        <w:rPr>
          <w:rFonts w:ascii="仿宋" w:eastAsia="仿宋" w:hAnsi="仿宋" w:cs="宋体"/>
          <w:sz w:val="32"/>
          <w:szCs w:val="32"/>
          <w:lang w:val="zh-CN"/>
        </w:rPr>
        <w:t>MPa</w:t>
      </w:r>
      <w:r w:rsidR="00B90873" w:rsidRPr="000C3E5F">
        <w:rPr>
          <w:rFonts w:ascii="仿宋" w:eastAsia="仿宋" w:hAnsi="仿宋" w:cs="宋体"/>
          <w:sz w:val="32"/>
          <w:szCs w:val="32"/>
        </w:rPr>
        <w:t>。</w:t>
      </w:r>
    </w:p>
    <w:p w:rsidR="00F9769C" w:rsidRPr="000C3E5F" w:rsidRDefault="00F77A29">
      <w:pPr>
        <w:pStyle w:val="HTML"/>
        <w:spacing w:line="360" w:lineRule="auto"/>
        <w:ind w:firstLineChars="200" w:firstLine="640"/>
        <w:rPr>
          <w:rFonts w:ascii="仿宋" w:eastAsia="仿宋" w:hAnsi="仿宋" w:cs="宋体" w:hint="default"/>
          <w:sz w:val="32"/>
          <w:szCs w:val="32"/>
          <w:lang w:val="zh-CN"/>
        </w:rPr>
      </w:pPr>
      <w:r>
        <w:rPr>
          <w:rFonts w:ascii="仿宋" w:eastAsia="仿宋" w:hAnsi="仿宋" w:cs="宋体"/>
          <w:sz w:val="32"/>
          <w:szCs w:val="32"/>
        </w:rPr>
        <w:t>2</w:t>
      </w:r>
      <w:r>
        <w:rPr>
          <w:rFonts w:ascii="仿宋" w:eastAsia="仿宋" w:hAnsi="仿宋" w:cs="宋体" w:hint="default"/>
          <w:sz w:val="32"/>
          <w:szCs w:val="32"/>
        </w:rPr>
        <w:t>.9</w:t>
      </w:r>
      <w:r w:rsidR="000C64A5" w:rsidRPr="000C3E5F">
        <w:rPr>
          <w:rFonts w:ascii="仿宋" w:eastAsia="仿宋" w:hAnsi="仿宋" w:cs="宋体"/>
          <w:sz w:val="32"/>
          <w:szCs w:val="32"/>
        </w:rPr>
        <w:t>另</w:t>
      </w:r>
      <w:r w:rsidR="00BD3613" w:rsidRPr="000C3E5F">
        <w:rPr>
          <w:rFonts w:ascii="仿宋" w:eastAsia="仿宋" w:hAnsi="仿宋" w:cs="宋体"/>
          <w:sz w:val="32"/>
          <w:szCs w:val="32"/>
          <w:lang w:val="zh-CN"/>
        </w:rPr>
        <w:t>一</w:t>
      </w:r>
      <w:r w:rsidR="00B90873" w:rsidRPr="000C3E5F">
        <w:rPr>
          <w:rFonts w:ascii="仿宋" w:eastAsia="仿宋" w:hAnsi="仿宋" w:cs="宋体"/>
          <w:sz w:val="32"/>
          <w:szCs w:val="32"/>
          <w:lang w:val="zh-CN"/>
        </w:rPr>
        <w:t>侧隧道口回水加压泵扬程确定：回水流出隧道后如直接将回水加压至能到电厂并满足电厂内设备压降要求所需扬程为160米，单台设备功率过大，存在安全隐患。因此，在隧道口设置回水加压泵，分担部分扬程，水泵扬程 100 米。</w:t>
      </w:r>
    </w:p>
    <w:p w:rsidR="00F9769C" w:rsidRPr="000C3E5F" w:rsidRDefault="00F77A29">
      <w:pPr>
        <w:pStyle w:val="HTML"/>
        <w:widowControl/>
        <w:spacing w:line="360" w:lineRule="auto"/>
        <w:ind w:firstLineChars="200" w:firstLine="640"/>
        <w:rPr>
          <w:rFonts w:ascii="仿宋" w:eastAsia="仿宋" w:hAnsi="仿宋" w:cs="宋体" w:hint="default"/>
          <w:sz w:val="32"/>
          <w:szCs w:val="32"/>
        </w:rPr>
      </w:pPr>
      <w:r>
        <w:rPr>
          <w:rFonts w:ascii="仿宋" w:eastAsia="仿宋" w:hAnsi="仿宋" w:cs="宋体"/>
          <w:sz w:val="32"/>
          <w:szCs w:val="32"/>
        </w:rPr>
        <w:t>2</w:t>
      </w:r>
      <w:r>
        <w:rPr>
          <w:rFonts w:ascii="仿宋" w:eastAsia="仿宋" w:hAnsi="仿宋" w:cs="宋体" w:hint="default"/>
          <w:sz w:val="32"/>
          <w:szCs w:val="32"/>
        </w:rPr>
        <w:t>.10</w:t>
      </w:r>
      <w:r w:rsidR="000C64A5" w:rsidRPr="000C3E5F">
        <w:rPr>
          <w:rFonts w:ascii="仿宋" w:eastAsia="仿宋" w:hAnsi="仿宋" w:cs="宋体"/>
          <w:sz w:val="32"/>
          <w:szCs w:val="32"/>
        </w:rPr>
        <w:t>电</w:t>
      </w:r>
      <w:r w:rsidR="000C64A5" w:rsidRPr="000C3E5F">
        <w:rPr>
          <w:rFonts w:ascii="仿宋" w:eastAsia="仿宋" w:hAnsi="仿宋" w:cs="宋体" w:hint="default"/>
          <w:sz w:val="32"/>
          <w:szCs w:val="32"/>
        </w:rPr>
        <w:t>厂</w:t>
      </w:r>
      <w:r w:rsidR="00B90873" w:rsidRPr="000C3E5F">
        <w:rPr>
          <w:rFonts w:ascii="仿宋" w:eastAsia="仿宋" w:hAnsi="仿宋" w:cs="宋体"/>
          <w:sz w:val="32"/>
          <w:szCs w:val="32"/>
          <w:lang w:val="zh-CN"/>
        </w:rPr>
        <w:t>回水加压泵扬程确定：为满足电厂设备对回水管道压力要求，加压泵扬程取60米。</w:t>
      </w:r>
    </w:p>
    <w:p w:rsidR="00F9769C" w:rsidRPr="000C3E5F" w:rsidRDefault="00B90873">
      <w:pPr>
        <w:pStyle w:val="3"/>
        <w:spacing w:before="0" w:after="0" w:line="240" w:lineRule="auto"/>
        <w:ind w:firstLineChars="200" w:firstLine="640"/>
        <w:rPr>
          <w:rFonts w:ascii="仿宋" w:eastAsia="仿宋" w:hAnsi="仿宋" w:cs="宋体"/>
          <w:b w:val="0"/>
          <w:bCs/>
          <w:szCs w:val="32"/>
        </w:rPr>
      </w:pPr>
      <w:r w:rsidRPr="000C3E5F">
        <w:rPr>
          <w:rFonts w:ascii="仿宋" w:eastAsia="仿宋" w:hAnsi="仿宋" w:cs="宋体" w:hint="eastAsia"/>
          <w:b w:val="0"/>
          <w:bCs/>
          <w:szCs w:val="32"/>
        </w:rPr>
        <w:lastRenderedPageBreak/>
        <w:t>3 主要设备选型</w:t>
      </w:r>
    </w:p>
    <w:p w:rsidR="00F9769C" w:rsidRPr="000C3E5F" w:rsidRDefault="00B90873">
      <w:pPr>
        <w:pStyle w:val="HTML"/>
        <w:widowControl/>
        <w:spacing w:line="360" w:lineRule="auto"/>
        <w:ind w:firstLineChars="200" w:firstLine="640"/>
        <w:rPr>
          <w:rFonts w:ascii="仿宋" w:eastAsia="仿宋" w:hAnsi="仿宋" w:cs="宋体" w:hint="default"/>
          <w:sz w:val="32"/>
          <w:szCs w:val="32"/>
        </w:rPr>
      </w:pPr>
      <w:r w:rsidRPr="000C3E5F">
        <w:rPr>
          <w:rFonts w:ascii="仿宋" w:eastAsia="仿宋" w:hAnsi="仿宋" w:cs="宋体"/>
          <w:sz w:val="32"/>
          <w:szCs w:val="32"/>
        </w:rPr>
        <w:t>水泵：每套系统设6级加压泵组，每级泵组设4台水泵，4用不备。</w:t>
      </w:r>
    </w:p>
    <w:p w:rsidR="00F9769C" w:rsidRPr="000C3E5F" w:rsidRDefault="00B90873">
      <w:pPr>
        <w:pStyle w:val="HTML"/>
        <w:widowControl/>
        <w:spacing w:line="360" w:lineRule="auto"/>
        <w:ind w:firstLineChars="200" w:firstLine="640"/>
        <w:rPr>
          <w:rFonts w:ascii="仿宋" w:eastAsia="仿宋" w:hAnsi="仿宋" w:cs="宋体" w:hint="default"/>
          <w:sz w:val="32"/>
          <w:szCs w:val="32"/>
          <w:lang w:val="zh-CN"/>
        </w:rPr>
      </w:pPr>
      <w:r w:rsidRPr="000C3E5F">
        <w:rPr>
          <w:rFonts w:ascii="仿宋" w:eastAsia="仿宋" w:hAnsi="仿宋" w:cs="宋体"/>
          <w:sz w:val="32"/>
          <w:szCs w:val="32"/>
        </w:rPr>
        <w:t xml:space="preserve">3.1 </w:t>
      </w:r>
      <w:r w:rsidRPr="000C3E5F">
        <w:rPr>
          <w:rFonts w:ascii="仿宋" w:eastAsia="仿宋" w:hAnsi="仿宋" w:cs="宋体"/>
          <w:sz w:val="32"/>
          <w:szCs w:val="32"/>
          <w:lang w:val="zh-CN"/>
        </w:rPr>
        <w:t>每套系统共24台泵，单台泵停运对系统流量影响很小，可不设备用泵，降低工程投资。</w:t>
      </w:r>
    </w:p>
    <w:p w:rsidR="00F9769C" w:rsidRPr="000C3E5F" w:rsidRDefault="00B90873">
      <w:pPr>
        <w:pStyle w:val="HTML"/>
        <w:widowControl/>
        <w:spacing w:line="360" w:lineRule="auto"/>
        <w:ind w:firstLineChars="200" w:firstLine="640"/>
        <w:rPr>
          <w:rFonts w:ascii="仿宋" w:eastAsia="仿宋" w:hAnsi="仿宋" w:cs="宋体" w:hint="default"/>
          <w:sz w:val="32"/>
          <w:szCs w:val="32"/>
        </w:rPr>
      </w:pPr>
      <w:r w:rsidRPr="000C3E5F">
        <w:rPr>
          <w:rFonts w:ascii="仿宋" w:eastAsia="仿宋" w:hAnsi="仿宋" w:cs="宋体"/>
          <w:sz w:val="32"/>
          <w:szCs w:val="32"/>
        </w:rPr>
        <w:t>3.2 所有泵组统一进行升降频控制。</w:t>
      </w:r>
    </w:p>
    <w:p w:rsidR="00F9769C" w:rsidRPr="000C3E5F" w:rsidRDefault="00B90873">
      <w:pPr>
        <w:pStyle w:val="HTML"/>
        <w:widowControl/>
        <w:spacing w:line="360" w:lineRule="auto"/>
        <w:ind w:firstLineChars="200" w:firstLine="640"/>
        <w:rPr>
          <w:rFonts w:ascii="仿宋" w:eastAsia="仿宋" w:hAnsi="仿宋" w:cs="宋体" w:hint="default"/>
          <w:sz w:val="32"/>
          <w:szCs w:val="32"/>
        </w:rPr>
      </w:pPr>
      <w:r w:rsidRPr="000C3E5F">
        <w:rPr>
          <w:rFonts w:ascii="仿宋" w:eastAsia="仿宋" w:hAnsi="仿宋" w:cs="宋体"/>
          <w:sz w:val="32"/>
          <w:szCs w:val="32"/>
        </w:rPr>
        <w:t>3.3 采用双路电源，交叉供电，单路电源停电仅影响2台水泵。</w:t>
      </w:r>
    </w:p>
    <w:p w:rsidR="00F9769C" w:rsidRPr="000C3E5F" w:rsidRDefault="00B90873">
      <w:pPr>
        <w:pStyle w:val="3"/>
        <w:spacing w:before="0" w:after="0" w:line="240" w:lineRule="auto"/>
        <w:ind w:firstLineChars="200" w:firstLine="640"/>
        <w:rPr>
          <w:rFonts w:ascii="仿宋" w:eastAsia="仿宋" w:hAnsi="仿宋" w:cs="宋体"/>
          <w:b w:val="0"/>
          <w:bCs/>
          <w:szCs w:val="32"/>
        </w:rPr>
      </w:pPr>
      <w:r w:rsidRPr="000C3E5F">
        <w:rPr>
          <w:rFonts w:ascii="仿宋" w:eastAsia="仿宋" w:hAnsi="仿宋" w:cs="宋体" w:hint="eastAsia"/>
          <w:b w:val="0"/>
          <w:bCs/>
          <w:szCs w:val="32"/>
        </w:rPr>
        <w:t>4 管道运行启停控制</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4.1 管道启停控制方案</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管道系统总共设置六级泵组，如每级泵组分别工频启动，水力工况复杂，不易控制，容易造成管道局部超压、失压等情况。因此对管道系统的启停方式进行优化。所有循环泵设置变频器，并通过自控系统进行统一的工况控制。</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启泵过程：管道中所有泵组以相同频率同步低频启动。每在一工况下系统稳定运行后，逐级同步提升水泵工况频率至额定工况。在此过程中，系统保持相对稳定，最大程度降低因压力波动造成的对系统的冲击。</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停泵过程：与启泵过程相反，停泵过程中管道系统内各级泵组逐级降频至低流速工况，水泵平稳停机。</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流量由低到高，水泵的扬程也统一配合，逐级提升。保证在启动过程中管道全线不超压不汽化。</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管道启、停过程中不同流量对应变频比例如下图所示，当管</w:t>
      </w:r>
      <w:r w:rsidRPr="000C3E5F">
        <w:rPr>
          <w:rFonts w:ascii="仿宋" w:eastAsia="仿宋" w:hAnsi="仿宋" w:cs="宋体" w:hint="eastAsia"/>
          <w:sz w:val="32"/>
          <w:szCs w:val="32"/>
        </w:rPr>
        <w:lastRenderedPageBreak/>
        <w:t>道因故不能以额定流量运行时亦可按此比例降频低流量运行：</w:t>
      </w:r>
    </w:p>
    <w:p w:rsidR="00F9769C" w:rsidRPr="000C3E5F" w:rsidRDefault="00B90873">
      <w:pPr>
        <w:spacing w:line="360" w:lineRule="auto"/>
        <w:jc w:val="center"/>
        <w:rPr>
          <w:rFonts w:ascii="仿宋" w:eastAsia="仿宋" w:hAnsi="仿宋" w:cs="宋体"/>
          <w:sz w:val="32"/>
          <w:szCs w:val="32"/>
        </w:rPr>
      </w:pPr>
      <w:r w:rsidRPr="000C3E5F">
        <w:rPr>
          <w:rFonts w:ascii="仿宋" w:eastAsia="仿宋" w:hAnsi="仿宋" w:cs="宋体" w:hint="eastAsia"/>
          <w:noProof/>
          <w:sz w:val="32"/>
          <w:szCs w:val="32"/>
        </w:rPr>
        <w:drawing>
          <wp:inline distT="0" distB="0" distL="0" distR="0">
            <wp:extent cx="3524250" cy="2032311"/>
            <wp:effectExtent l="0" t="0" r="0" b="6350"/>
            <wp:docPr id="84" name="图片 84" descr="QQ图片2017052020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QQ图片201705202006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56853" cy="2051112"/>
                    </a:xfrm>
                    <a:prstGeom prst="rect">
                      <a:avLst/>
                    </a:prstGeom>
                    <a:noFill/>
                    <a:ln>
                      <a:noFill/>
                    </a:ln>
                  </pic:spPr>
                </pic:pic>
              </a:graphicData>
            </a:graphic>
          </wp:inline>
        </w:drawing>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4.2 管道启停过程模拟</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为保证系统绝对安全，除进行静压水力工况分析外，还利用流体仿真软件对启泵和停泵过程进行动态水力计算，以便确定安全的系统启、停时间。</w:t>
      </w:r>
    </w:p>
    <w:p w:rsidR="00F9769C" w:rsidRPr="000C3E5F" w:rsidRDefault="00B90873">
      <w:pPr>
        <w:numPr>
          <w:ilvl w:val="0"/>
          <w:numId w:val="4"/>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启泵过程模拟</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分别对启动时间为1分钟，3分钟，5分钟和10分钟时长的工况进行模拟，从结果中可以看到，系统启动时间越长，管道中产生的水击波越小，1分钟工况压力波动最大。10分钟工况下，水击波的影响已经非常微弱，系统接近以稳态工况启动。因此系统启动时间不应低于10分钟。</w:t>
      </w:r>
    </w:p>
    <w:p w:rsidR="00F9769C" w:rsidRPr="000C3E5F" w:rsidRDefault="00B90873">
      <w:pPr>
        <w:numPr>
          <w:ilvl w:val="0"/>
          <w:numId w:val="6"/>
        </w:num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停泵过程模拟</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系统停泵控制方式与启泵相同，过程相反，全泵组统一控制，降频停泵。对停泵过程进行动态水力计算，以获取安全停泵时长。利用仿真软件分别模拟了1分钟，3分钟，5分钟和10分钟四种不同时长工况下的管道运行压力变化。系统进入稳定状态后，从400s开始模拟各时长停泵动作。</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lastRenderedPageBreak/>
        <w:t>从结果可以看出，停泵时间越长，管道中产生的水击波越小，当停泵时间为10分钟时，水击波的影响已经非常微弱，因此确定系统正常停泵时长不低于10分钟。当停泵时长为3分钟时虽然系统中也会产生波动但管道内不会发生汽化和超压，因此设定3分钟为事故紧急停泵时长。</w:t>
      </w:r>
    </w:p>
    <w:p w:rsidR="00F9769C" w:rsidRPr="000C3E5F" w:rsidRDefault="00B90873">
      <w:pPr>
        <w:pStyle w:val="3"/>
        <w:spacing w:before="0" w:after="0" w:line="240" w:lineRule="auto"/>
        <w:ind w:firstLineChars="200" w:firstLine="640"/>
        <w:rPr>
          <w:rFonts w:ascii="仿宋" w:eastAsia="仿宋" w:hAnsi="仿宋" w:cs="宋体"/>
          <w:b w:val="0"/>
          <w:bCs/>
          <w:szCs w:val="32"/>
        </w:rPr>
      </w:pPr>
      <w:r w:rsidRPr="000C3E5F">
        <w:rPr>
          <w:rFonts w:ascii="仿宋" w:eastAsia="仿宋" w:hAnsi="仿宋" w:cs="宋体" w:hint="eastAsia"/>
          <w:b w:val="0"/>
          <w:bCs/>
          <w:szCs w:val="32"/>
        </w:rPr>
        <w:t>5 多级泵控制方案</w:t>
      </w:r>
    </w:p>
    <w:p w:rsidR="00402292" w:rsidRDefault="00B90873" w:rsidP="00402292">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5.1 总体控制原则</w:t>
      </w:r>
    </w:p>
    <w:p w:rsidR="00402292" w:rsidRDefault="00B90873" w:rsidP="00402292">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全域数据共享，集中调度，分散控制。</w:t>
      </w:r>
    </w:p>
    <w:p w:rsidR="00F9769C" w:rsidRPr="000C3E5F" w:rsidRDefault="00B90873" w:rsidP="00402292">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5.2 启动控制</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水泵和电机在5Hz时最多运行30分钟，如果六级泵站24台水泵需要在30分钟内完成启动，每一台水泵启动的时间和工况检查的时间需要控制在1分钟15秒以内，且所有水泵完成启动后需要立即开始升频操作，不具有可操作性。因此暂选择启动频率为10Hz，以满足启动时逐台或逐泵站启动的要求。</w:t>
      </w:r>
    </w:p>
    <w:p w:rsidR="00F9769C"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后</w:t>
      </w:r>
      <w:r w:rsidR="00B9263D" w:rsidRPr="000C3E5F">
        <w:rPr>
          <w:rFonts w:ascii="仿宋" w:eastAsia="仿宋" w:hAnsi="仿宋" w:cs="宋体" w:hint="eastAsia"/>
          <w:sz w:val="32"/>
          <w:szCs w:val="32"/>
        </w:rPr>
        <w:t>启</w:t>
      </w:r>
      <w:r w:rsidRPr="000C3E5F">
        <w:rPr>
          <w:rFonts w:ascii="仿宋" w:eastAsia="仿宋" w:hAnsi="仿宋" w:cs="宋体" w:hint="eastAsia"/>
          <w:sz w:val="32"/>
          <w:szCs w:val="32"/>
        </w:rPr>
        <w:t>动的泵组在水流推动下，具有一定的转速，其感应电压对变频器可能造成不利影响，因此从第二组泵开始应利用变频器的转速跟踪启动功能，自动跟踪电机的转速和方向，实现平滑无冲击启动，延长设备寿命。</w:t>
      </w:r>
    </w:p>
    <w:p w:rsidR="00F9769C" w:rsidRPr="000C3E5F" w:rsidRDefault="00B90873" w:rsidP="004144D0">
      <w:pPr>
        <w:spacing w:line="360" w:lineRule="auto"/>
        <w:ind w:leftChars="200" w:left="420" w:firstLineChars="100" w:firstLine="320"/>
        <w:rPr>
          <w:rFonts w:ascii="仿宋" w:eastAsia="仿宋" w:hAnsi="仿宋" w:cs="宋体"/>
          <w:sz w:val="32"/>
          <w:szCs w:val="32"/>
        </w:rPr>
      </w:pPr>
      <w:r w:rsidRPr="000C3E5F">
        <w:rPr>
          <w:rFonts w:ascii="仿宋" w:eastAsia="仿宋" w:hAnsi="仿宋" w:cs="宋体" w:hint="eastAsia"/>
          <w:sz w:val="32"/>
          <w:szCs w:val="32"/>
        </w:rPr>
        <w:t xml:space="preserve">5.3 </w:t>
      </w:r>
      <w:r w:rsidR="00B9263D" w:rsidRPr="000C3E5F">
        <w:rPr>
          <w:rFonts w:ascii="仿宋" w:eastAsia="仿宋" w:hAnsi="仿宋" w:cs="宋体" w:hint="eastAsia"/>
          <w:sz w:val="32"/>
          <w:szCs w:val="32"/>
        </w:rPr>
        <w:t>系统</w:t>
      </w:r>
      <w:r w:rsidRPr="000C3E5F">
        <w:rPr>
          <w:rFonts w:ascii="仿宋" w:eastAsia="仿宋" w:hAnsi="仿宋" w:cs="宋体" w:hint="eastAsia"/>
          <w:sz w:val="32"/>
          <w:szCs w:val="32"/>
        </w:rPr>
        <w:t>停止</w:t>
      </w:r>
    </w:p>
    <w:p w:rsidR="00F9769C" w:rsidRPr="000C3E5F" w:rsidRDefault="00B90873" w:rsidP="00894D18">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全系统匀速降频，每步骤降频幅度5Hz，降频操作时间2分钟，降频后稳定时间3分钟。</w:t>
      </w:r>
    </w:p>
    <w:p w:rsidR="00894D18" w:rsidRPr="000C3E5F" w:rsidRDefault="00B9087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当供热系统发生严重泄漏，需要对管网进行隔断，避免全网汽化造成严重损害，急停泵时间从运行频率匀速降频降低到0Hz</w:t>
      </w:r>
      <w:r w:rsidRPr="000C3E5F">
        <w:rPr>
          <w:rFonts w:ascii="仿宋" w:eastAsia="仿宋" w:hAnsi="仿宋" w:cs="宋体" w:hint="eastAsia"/>
          <w:sz w:val="32"/>
          <w:szCs w:val="32"/>
        </w:rPr>
        <w:lastRenderedPageBreak/>
        <w:t>用时3分钟，最大降频速率0.2778Hz/秒</w:t>
      </w:r>
      <w:r w:rsidR="00894D18" w:rsidRPr="000C3E5F">
        <w:rPr>
          <w:rFonts w:ascii="仿宋" w:eastAsia="仿宋" w:hAnsi="仿宋" w:cs="宋体" w:hint="eastAsia"/>
          <w:sz w:val="32"/>
          <w:szCs w:val="32"/>
        </w:rPr>
        <w:t>。</w:t>
      </w:r>
    </w:p>
    <w:p w:rsidR="00402292" w:rsidRDefault="00B90873" w:rsidP="00402292">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泵组停运后，自动远程控制关闭系统所有电动阀门（DN1400及旁通DN350），关闭时间10分钟；应做联锁保护，泵组未停运时，严禁启动关阀程序。</w:t>
      </w:r>
    </w:p>
    <w:p w:rsidR="00402292" w:rsidRDefault="00B90873" w:rsidP="00402292">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5.</w:t>
      </w:r>
      <w:r w:rsidR="00894D18" w:rsidRPr="000C3E5F">
        <w:rPr>
          <w:rFonts w:ascii="仿宋" w:eastAsia="仿宋" w:hAnsi="仿宋" w:cs="宋体"/>
          <w:sz w:val="32"/>
          <w:szCs w:val="32"/>
        </w:rPr>
        <w:t>4</w:t>
      </w:r>
      <w:r w:rsidRPr="000C3E5F">
        <w:rPr>
          <w:rFonts w:ascii="仿宋" w:eastAsia="仿宋" w:hAnsi="仿宋" w:cs="宋体" w:hint="eastAsia"/>
          <w:sz w:val="32"/>
          <w:szCs w:val="32"/>
        </w:rPr>
        <w:t xml:space="preserve"> 长输管线变流量调节 </w:t>
      </w:r>
    </w:p>
    <w:p w:rsidR="00F9769C" w:rsidRPr="000C3E5F" w:rsidRDefault="00B90873" w:rsidP="00402292">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 xml:space="preserve">变流量采用系统同步升降频的方式。系统运行频率低于35Hz每次升降频幅度不超过3Hz，升降频后稳定时间不低于3分钟,超过35Hz每次升降频幅度不超过1Hz，升降频后稳定时间不低于3分钟，发现异常暂停升降频操作，排除异常后方可继续执行。 </w:t>
      </w:r>
    </w:p>
    <w:p w:rsidR="00F9769C" w:rsidRPr="000C3E5F" w:rsidRDefault="00AB26E3">
      <w:pPr>
        <w:spacing w:line="360" w:lineRule="auto"/>
        <w:outlineLvl w:val="0"/>
        <w:rPr>
          <w:rFonts w:ascii="仿宋" w:eastAsia="仿宋" w:hAnsi="仿宋" w:cs="宋体"/>
          <w:b/>
          <w:bCs/>
          <w:color w:val="000000"/>
          <w:kern w:val="0"/>
          <w:sz w:val="32"/>
          <w:szCs w:val="32"/>
        </w:rPr>
      </w:pPr>
      <w:r w:rsidRPr="000C3E5F">
        <w:rPr>
          <w:rFonts w:ascii="仿宋" w:eastAsia="仿宋" w:hAnsi="仿宋" w:cs="宋体" w:hint="eastAsia"/>
          <w:b/>
          <w:bCs/>
          <w:color w:val="000000"/>
          <w:kern w:val="0"/>
          <w:sz w:val="32"/>
          <w:szCs w:val="32"/>
        </w:rPr>
        <w:t>结论</w:t>
      </w:r>
    </w:p>
    <w:p w:rsidR="00F9769C" w:rsidRDefault="00B90873" w:rsidP="00AB26E3">
      <w:pPr>
        <w:spacing w:line="360" w:lineRule="auto"/>
        <w:ind w:firstLineChars="200" w:firstLine="640"/>
        <w:rPr>
          <w:rFonts w:ascii="仿宋" w:eastAsia="仿宋" w:hAnsi="仿宋" w:cs="宋体"/>
          <w:sz w:val="32"/>
          <w:szCs w:val="32"/>
        </w:rPr>
      </w:pPr>
      <w:r w:rsidRPr="000C3E5F">
        <w:rPr>
          <w:rFonts w:ascii="仿宋" w:eastAsia="仿宋" w:hAnsi="仿宋" w:cs="宋体" w:hint="eastAsia"/>
          <w:sz w:val="32"/>
          <w:szCs w:val="32"/>
        </w:rPr>
        <w:t>长输供热管道多级循环泵串联技术通过对长输供热管线水力分析和计算，根据管线阻力、流量分配、运行安全、级数确定、设备选型和运行控制等方面的综合分析，制定了长输管线多级循环泵串联方案，解决了长输供热管道输送负荷的难题</w:t>
      </w:r>
      <w:r w:rsidR="00894D18" w:rsidRPr="000C3E5F">
        <w:rPr>
          <w:rFonts w:ascii="仿宋" w:eastAsia="仿宋" w:hAnsi="仿宋" w:cs="宋体" w:hint="eastAsia"/>
          <w:sz w:val="32"/>
          <w:szCs w:val="32"/>
        </w:rPr>
        <w:t>，</w:t>
      </w:r>
      <w:r w:rsidRPr="000C3E5F">
        <w:rPr>
          <w:rFonts w:ascii="仿宋" w:eastAsia="仿宋" w:hAnsi="仿宋" w:cs="宋体" w:hint="eastAsia"/>
          <w:sz w:val="32"/>
          <w:szCs w:val="32"/>
        </w:rPr>
        <w:t>对长输供热管网有着重大的参考价值和指导意义，其经济效益巨大，应用前景十分广阔。</w:t>
      </w:r>
    </w:p>
    <w:p w:rsidR="00126D88" w:rsidRDefault="00126D88" w:rsidP="00126D88">
      <w:pPr>
        <w:spacing w:line="360" w:lineRule="auto"/>
        <w:rPr>
          <w:rFonts w:ascii="黑体" w:eastAsia="黑体" w:hAnsi="宋体"/>
          <w:sz w:val="28"/>
          <w:szCs w:val="28"/>
        </w:rPr>
      </w:pPr>
      <w:r w:rsidRPr="00126D88">
        <w:rPr>
          <w:rFonts w:ascii="黑体" w:eastAsia="黑体" w:hAnsi="黑体" w:hint="eastAsia"/>
          <w:sz w:val="28"/>
          <w:szCs w:val="28"/>
        </w:rPr>
        <w:t>参考文献：</w:t>
      </w:r>
      <w:r w:rsidRPr="000A383E">
        <w:rPr>
          <w:rFonts w:ascii="黑体" w:eastAsia="黑体" w:hAnsi="宋体"/>
          <w:sz w:val="28"/>
          <w:szCs w:val="28"/>
        </w:rPr>
        <w:t xml:space="preserve"> </w:t>
      </w:r>
    </w:p>
    <w:p w:rsidR="00126D88" w:rsidRPr="007B48E9" w:rsidRDefault="00126D88" w:rsidP="00126D88">
      <w:pPr>
        <w:spacing w:line="360" w:lineRule="auto"/>
        <w:rPr>
          <w:rFonts w:asciiTheme="minorEastAsia" w:eastAsiaTheme="minorEastAsia" w:hAnsiTheme="minorEastAsia" w:cs="Arial"/>
          <w:color w:val="333333"/>
          <w:szCs w:val="21"/>
          <w:shd w:val="clear" w:color="auto" w:fill="FFFFFF"/>
        </w:rPr>
      </w:pPr>
      <w:r w:rsidRPr="007B48E9">
        <w:rPr>
          <w:rFonts w:asciiTheme="minorEastAsia" w:eastAsiaTheme="minorEastAsia" w:hAnsiTheme="minorEastAsia" w:cs="Arial"/>
          <w:color w:val="333333"/>
          <w:szCs w:val="21"/>
          <w:shd w:val="clear" w:color="auto" w:fill="FFFFFF"/>
        </w:rPr>
        <w:t>[1]付建国. 多级离心泵流固耦合动力特性分析[D].扬州大学,2014</w:t>
      </w:r>
    </w:p>
    <w:p w:rsidR="007B48E9" w:rsidRPr="007B48E9" w:rsidRDefault="007B48E9" w:rsidP="007B48E9">
      <w:pPr>
        <w:widowControl/>
        <w:wordWrap w:val="0"/>
        <w:spacing w:line="360" w:lineRule="atLeast"/>
        <w:rPr>
          <w:rFonts w:asciiTheme="minorEastAsia" w:eastAsiaTheme="minorEastAsia" w:hAnsiTheme="minorEastAsia" w:cs="Arial"/>
          <w:color w:val="333333"/>
          <w:kern w:val="0"/>
          <w:szCs w:val="21"/>
        </w:rPr>
      </w:pPr>
      <w:r w:rsidRPr="007B48E9">
        <w:rPr>
          <w:rFonts w:asciiTheme="minorEastAsia" w:eastAsiaTheme="minorEastAsia" w:hAnsiTheme="minorEastAsia" w:cs="Arial"/>
          <w:color w:val="333333"/>
          <w:kern w:val="0"/>
          <w:szCs w:val="21"/>
        </w:rPr>
        <w:t>[2]李学勤. 大型多级泵站串联运行稳定性研究[J]. 水利水电工程设计,2002,(03):26-28.</w:t>
      </w:r>
    </w:p>
    <w:sectPr w:rsidR="007B48E9" w:rsidRPr="007B48E9">
      <w:footerReference w:type="default" r:id="rId15"/>
      <w:pgSz w:w="11906" w:h="16838"/>
      <w:pgMar w:top="1418" w:right="1418" w:bottom="1134"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95" w:rsidRDefault="00772595">
      <w:r>
        <w:separator/>
      </w:r>
    </w:p>
  </w:endnote>
  <w:endnote w:type="continuationSeparator" w:id="0">
    <w:p w:rsidR="00772595" w:rsidRDefault="0077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FC" w:rsidRDefault="00F43EFC" w:rsidP="00E93C36">
    <w:pPr>
      <w:pStyle w:val="a9"/>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F43EFC" w:rsidRDefault="00F43EFC">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301576"/>
    </w:sdtPr>
    <w:sdtEndPr/>
    <w:sdtContent>
      <w:p w:rsidR="00B41E51" w:rsidRDefault="00B41E51">
        <w:pPr>
          <w:pStyle w:val="a9"/>
          <w:jc w:val="center"/>
        </w:pPr>
        <w:r>
          <w:fldChar w:fldCharType="begin"/>
        </w:r>
        <w:r>
          <w:instrText>PAGE   \* MERGEFORMAT</w:instrText>
        </w:r>
        <w:r>
          <w:fldChar w:fldCharType="separate"/>
        </w:r>
        <w:r w:rsidR="00785276" w:rsidRPr="00785276">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95" w:rsidRDefault="00772595">
      <w:r>
        <w:separator/>
      </w:r>
    </w:p>
  </w:footnote>
  <w:footnote w:type="continuationSeparator" w:id="0">
    <w:p w:rsidR="00772595" w:rsidRDefault="00772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FC" w:rsidRDefault="00F43EFC" w:rsidP="00D1670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1FBA5"/>
    <w:multiLevelType w:val="singleLevel"/>
    <w:tmpl w:val="5871FBA5"/>
    <w:lvl w:ilvl="0">
      <w:start w:val="1"/>
      <w:numFmt w:val="decimal"/>
      <w:suff w:val="nothing"/>
      <w:lvlText w:val="（%1）"/>
      <w:lvlJc w:val="left"/>
    </w:lvl>
  </w:abstractNum>
  <w:abstractNum w:abstractNumId="1">
    <w:nsid w:val="59094950"/>
    <w:multiLevelType w:val="singleLevel"/>
    <w:tmpl w:val="59094950"/>
    <w:lvl w:ilvl="0">
      <w:start w:val="1"/>
      <w:numFmt w:val="decimal"/>
      <w:suff w:val="nothing"/>
      <w:lvlText w:val="（%1）"/>
      <w:lvlJc w:val="left"/>
    </w:lvl>
  </w:abstractNum>
  <w:abstractNum w:abstractNumId="2">
    <w:nsid w:val="590949FD"/>
    <w:multiLevelType w:val="singleLevel"/>
    <w:tmpl w:val="590949FD"/>
    <w:lvl w:ilvl="0">
      <w:start w:val="1"/>
      <w:numFmt w:val="decimal"/>
      <w:suff w:val="nothing"/>
      <w:lvlText w:val="（%1）"/>
      <w:lvlJc w:val="left"/>
    </w:lvl>
  </w:abstractNum>
  <w:abstractNum w:abstractNumId="3">
    <w:nsid w:val="59094B96"/>
    <w:multiLevelType w:val="singleLevel"/>
    <w:tmpl w:val="59094B96"/>
    <w:lvl w:ilvl="0">
      <w:start w:val="1"/>
      <w:numFmt w:val="decimal"/>
      <w:suff w:val="nothing"/>
      <w:lvlText w:val="（%1）"/>
      <w:lvlJc w:val="left"/>
    </w:lvl>
  </w:abstractNum>
  <w:abstractNum w:abstractNumId="4">
    <w:nsid w:val="59097910"/>
    <w:multiLevelType w:val="singleLevel"/>
    <w:tmpl w:val="59097910"/>
    <w:lvl w:ilvl="0">
      <w:start w:val="1"/>
      <w:numFmt w:val="decimal"/>
      <w:suff w:val="nothing"/>
      <w:lvlText w:val="（%1）"/>
      <w:lvlJc w:val="left"/>
    </w:lvl>
  </w:abstractNum>
  <w:abstractNum w:abstractNumId="5">
    <w:nsid w:val="590979D6"/>
    <w:multiLevelType w:val="singleLevel"/>
    <w:tmpl w:val="590979D6"/>
    <w:lvl w:ilvl="0">
      <w:start w:val="1"/>
      <w:numFmt w:val="decimal"/>
      <w:suff w:val="nothing"/>
      <w:lvlText w:val="%1）"/>
      <w:lvlJc w:val="left"/>
    </w:lvl>
  </w:abstractNum>
  <w:abstractNum w:abstractNumId="6">
    <w:nsid w:val="59097B69"/>
    <w:multiLevelType w:val="singleLevel"/>
    <w:tmpl w:val="59097B69"/>
    <w:lvl w:ilvl="0">
      <w:start w:val="2"/>
      <w:numFmt w:val="decimal"/>
      <w:suff w:val="nothing"/>
      <w:lvlText w:val="（%1）"/>
      <w:lvlJc w:val="left"/>
    </w:lvl>
  </w:abstractNum>
  <w:abstractNum w:abstractNumId="7">
    <w:nsid w:val="59097CC1"/>
    <w:multiLevelType w:val="singleLevel"/>
    <w:tmpl w:val="59097CC1"/>
    <w:lvl w:ilvl="0">
      <w:start w:val="1"/>
      <w:numFmt w:val="decimal"/>
      <w:suff w:val="nothing"/>
      <w:lvlText w:val="%1）"/>
      <w:lvlJc w:val="left"/>
    </w:lvl>
  </w:abstractNum>
  <w:abstractNum w:abstractNumId="8">
    <w:nsid w:val="591FAB88"/>
    <w:multiLevelType w:val="singleLevel"/>
    <w:tmpl w:val="591FAB88"/>
    <w:lvl w:ilvl="0">
      <w:start w:val="1"/>
      <w:numFmt w:val="decimal"/>
      <w:suff w:val="nothing"/>
      <w:lvlText w:val="（%1）"/>
      <w:lvlJc w:val="left"/>
    </w:lvl>
  </w:abstractNum>
  <w:abstractNum w:abstractNumId="9">
    <w:nsid w:val="591FAC9F"/>
    <w:multiLevelType w:val="singleLevel"/>
    <w:tmpl w:val="591FAC9F"/>
    <w:lvl w:ilvl="0">
      <w:start w:val="4"/>
      <w:numFmt w:val="decimal"/>
      <w:suff w:val="nothing"/>
      <w:lvlText w:val="（%1）"/>
      <w:lvlJc w:val="left"/>
    </w:lvl>
  </w:abstractNum>
  <w:abstractNum w:abstractNumId="10">
    <w:nsid w:val="591FB78A"/>
    <w:multiLevelType w:val="singleLevel"/>
    <w:tmpl w:val="591FB78A"/>
    <w:lvl w:ilvl="0">
      <w:start w:val="2"/>
      <w:numFmt w:val="decimal"/>
      <w:suff w:val="nothing"/>
      <w:lvlText w:val="（%1）"/>
      <w:lvlJc w:val="left"/>
    </w:lvl>
  </w:abstractNum>
  <w:abstractNum w:abstractNumId="11">
    <w:nsid w:val="591FBB21"/>
    <w:multiLevelType w:val="singleLevel"/>
    <w:tmpl w:val="591FBB21"/>
    <w:lvl w:ilvl="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F6"/>
    <w:rsid w:val="000C3E5F"/>
    <w:rsid w:val="000C64A5"/>
    <w:rsid w:val="000C69AC"/>
    <w:rsid w:val="00106BDC"/>
    <w:rsid w:val="001117B8"/>
    <w:rsid w:val="00126D88"/>
    <w:rsid w:val="0018642A"/>
    <w:rsid w:val="001964B4"/>
    <w:rsid w:val="00197ADC"/>
    <w:rsid w:val="001B0375"/>
    <w:rsid w:val="001B0F58"/>
    <w:rsid w:val="00234631"/>
    <w:rsid w:val="0023696D"/>
    <w:rsid w:val="00265C4D"/>
    <w:rsid w:val="00286177"/>
    <w:rsid w:val="002E6BEA"/>
    <w:rsid w:val="003661A6"/>
    <w:rsid w:val="003D60D2"/>
    <w:rsid w:val="00402292"/>
    <w:rsid w:val="004144D0"/>
    <w:rsid w:val="00486051"/>
    <w:rsid w:val="004E5081"/>
    <w:rsid w:val="005E752F"/>
    <w:rsid w:val="00692350"/>
    <w:rsid w:val="006C0997"/>
    <w:rsid w:val="006C5E8A"/>
    <w:rsid w:val="006D3E95"/>
    <w:rsid w:val="00717131"/>
    <w:rsid w:val="00720501"/>
    <w:rsid w:val="007561F6"/>
    <w:rsid w:val="007703FC"/>
    <w:rsid w:val="00772595"/>
    <w:rsid w:val="00785276"/>
    <w:rsid w:val="007B48E9"/>
    <w:rsid w:val="00894D18"/>
    <w:rsid w:val="008D2845"/>
    <w:rsid w:val="008D5AE1"/>
    <w:rsid w:val="00943ED5"/>
    <w:rsid w:val="00950319"/>
    <w:rsid w:val="009600E9"/>
    <w:rsid w:val="00971238"/>
    <w:rsid w:val="009B2A8F"/>
    <w:rsid w:val="00A52460"/>
    <w:rsid w:val="00AB26E3"/>
    <w:rsid w:val="00B41E51"/>
    <w:rsid w:val="00B42A98"/>
    <w:rsid w:val="00B90873"/>
    <w:rsid w:val="00B9263D"/>
    <w:rsid w:val="00BD3613"/>
    <w:rsid w:val="00BF0DDE"/>
    <w:rsid w:val="00C53D2B"/>
    <w:rsid w:val="00CD03FC"/>
    <w:rsid w:val="00CE06D1"/>
    <w:rsid w:val="00D276D5"/>
    <w:rsid w:val="00D33573"/>
    <w:rsid w:val="00D46305"/>
    <w:rsid w:val="00D70053"/>
    <w:rsid w:val="00D718E3"/>
    <w:rsid w:val="00DD76FF"/>
    <w:rsid w:val="00E00B2A"/>
    <w:rsid w:val="00F43EFC"/>
    <w:rsid w:val="00F77A29"/>
    <w:rsid w:val="00F805D5"/>
    <w:rsid w:val="00F9769C"/>
    <w:rsid w:val="00FF1FDD"/>
    <w:rsid w:val="029B5185"/>
    <w:rsid w:val="15545E7E"/>
    <w:rsid w:val="4C17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D39A8BD-B1B6-47D4-A393-CD87C53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widowControl/>
      <w:adjustRightInd w:val="0"/>
      <w:snapToGrid w:val="0"/>
      <w:spacing w:beforeLines="50" w:before="50" w:afterLines="50" w:after="50"/>
      <w:jc w:val="left"/>
      <w:outlineLvl w:val="0"/>
    </w:pPr>
    <w:rPr>
      <w:rFonts w:ascii="宋体" w:hAnsi="宋体" w:cs="宋体"/>
      <w:b/>
      <w:bCs/>
      <w:kern w:val="36"/>
      <w:sz w:val="32"/>
      <w:szCs w:val="48"/>
    </w:rPr>
  </w:style>
  <w:style w:type="paragraph" w:styleId="2">
    <w:name w:val="heading 2"/>
    <w:basedOn w:val="a"/>
    <w:next w:val="a"/>
    <w:link w:val="2Char"/>
    <w:qFormat/>
    <w:pPr>
      <w:keepNext/>
      <w:keepLines/>
      <w:adjustRightInd w:val="0"/>
      <w:snapToGrid w:val="0"/>
      <w:spacing w:before="120" w:after="120" w:line="288" w:lineRule="auto"/>
      <w:outlineLvl w:val="1"/>
    </w:pPr>
    <w:rPr>
      <w:rFonts w:ascii="Calibri Light" w:hAnsi="Calibri Light"/>
      <w:b/>
      <w:bCs/>
      <w:sz w:val="28"/>
      <w:szCs w:val="32"/>
    </w:rPr>
  </w:style>
  <w:style w:type="paragraph" w:styleId="3">
    <w:name w:val="heading 3"/>
    <w:basedOn w:val="a"/>
    <w:next w:val="a"/>
    <w:link w:val="3Char"/>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1"/>
    <w:unhideWhenUsed/>
    <w:qFormat/>
    <w:pPr>
      <w:jc w:val="left"/>
    </w:pPr>
  </w:style>
  <w:style w:type="paragraph" w:styleId="a5">
    <w:name w:val="Body Text Indent"/>
    <w:basedOn w:val="a"/>
    <w:link w:val="Char0"/>
    <w:qFormat/>
    <w:pPr>
      <w:spacing w:after="120"/>
      <w:ind w:leftChars="200" w:left="420"/>
    </w:pPr>
  </w:style>
  <w:style w:type="paragraph" w:styleId="a6">
    <w:name w:val="Plain Text"/>
    <w:basedOn w:val="a"/>
    <w:link w:val="Char2"/>
    <w:rPr>
      <w:rFonts w:ascii="宋体" w:hAnsi="Courier New"/>
      <w:szCs w:val="20"/>
    </w:rPr>
  </w:style>
  <w:style w:type="paragraph" w:styleId="a7">
    <w:name w:val="Date"/>
    <w:basedOn w:val="a"/>
    <w:next w:val="a"/>
    <w:link w:val="Char3"/>
    <w:pPr>
      <w:ind w:leftChars="2500" w:left="100"/>
    </w:pPr>
    <w:rPr>
      <w:rFonts w:ascii="宋体"/>
      <w:sz w:val="32"/>
    </w:rPr>
  </w:style>
  <w:style w:type="paragraph" w:styleId="a8">
    <w:name w:val="Balloon Text"/>
    <w:basedOn w:val="a"/>
    <w:link w:val="Char4"/>
    <w:qFormat/>
    <w:rPr>
      <w:sz w:val="18"/>
      <w:szCs w:val="18"/>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link w:val="3Char0"/>
    <w:pPr>
      <w:ind w:firstLineChars="422" w:firstLine="993"/>
    </w:pPr>
    <w:rPr>
      <w:rFonts w:ascii="宋体" w:hAnsi="宋体"/>
      <w:sz w:val="24"/>
      <w:szCs w:val="20"/>
    </w:rPr>
  </w:style>
  <w:style w:type="paragraph" w:styleId="20">
    <w:name w:val="toc 2"/>
    <w:basedOn w:val="a"/>
    <w:next w:val="a"/>
    <w:uiPriority w:val="39"/>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pPr>
      <w:spacing w:beforeAutospacing="1" w:afterAutospacing="1"/>
      <w:jc w:val="left"/>
    </w:pPr>
    <w:rPr>
      <w:kern w:val="0"/>
      <w:sz w:val="24"/>
    </w:rPr>
  </w:style>
  <w:style w:type="paragraph" w:styleId="ac">
    <w:name w:val="Title"/>
    <w:basedOn w:val="a"/>
    <w:next w:val="a"/>
    <w:link w:val="Char7"/>
    <w:qFormat/>
    <w:pPr>
      <w:spacing w:before="60" w:after="60"/>
      <w:jc w:val="left"/>
      <w:outlineLvl w:val="0"/>
    </w:pPr>
    <w:rPr>
      <w:rFonts w:ascii="Calibri Light" w:eastAsiaTheme="minorEastAsia" w:hAnsi="Calibri Light"/>
      <w:b/>
      <w:bCs/>
      <w:sz w:val="30"/>
      <w:szCs w:val="32"/>
    </w:rPr>
  </w:style>
  <w:style w:type="character" w:styleId="ad">
    <w:name w:val="Strong"/>
    <w:qFormat/>
    <w:rPr>
      <w:b/>
    </w:rPr>
  </w:style>
  <w:style w:type="character" w:styleId="ae">
    <w:name w:val="page number"/>
    <w:basedOn w:val="a0"/>
    <w:qFormat/>
  </w:style>
  <w:style w:type="character" w:styleId="af">
    <w:name w:val="FollowedHyperlink"/>
    <w:qFormat/>
    <w:rPr>
      <w:color w:val="000000"/>
      <w:u w:val="none"/>
    </w:rPr>
  </w:style>
  <w:style w:type="character" w:styleId="af0">
    <w:name w:val="Emphasis"/>
    <w:basedOn w:val="a0"/>
    <w:qFormat/>
  </w:style>
  <w:style w:type="character" w:styleId="HTML0">
    <w:name w:val="HTML Definition"/>
    <w:basedOn w:val="a0"/>
    <w:qFormat/>
  </w:style>
  <w:style w:type="character" w:styleId="HTML1">
    <w:name w:val="HTML Typewriter"/>
    <w:qFormat/>
    <w:rPr>
      <w:rFonts w:ascii="Courier New" w:hAnsi="Courier New" w:cs="Courier New"/>
      <w:sz w:val="20"/>
    </w:rPr>
  </w:style>
  <w:style w:type="character" w:styleId="HTML2">
    <w:name w:val="HTML Variable"/>
    <w:basedOn w:val="a0"/>
    <w:qFormat/>
  </w:style>
  <w:style w:type="character" w:styleId="af1">
    <w:name w:val="Hyperlink"/>
    <w:uiPriority w:val="99"/>
    <w:qFormat/>
    <w:rPr>
      <w:color w:val="000000"/>
      <w:u w:val="none"/>
    </w:rPr>
  </w:style>
  <w:style w:type="character" w:styleId="HTML3">
    <w:name w:val="HTML Code"/>
    <w:qFormat/>
    <w:rPr>
      <w:rFonts w:ascii="Courier New" w:hAnsi="Courier New" w:cs="Courier New" w:hint="default"/>
      <w:sz w:val="20"/>
    </w:rPr>
  </w:style>
  <w:style w:type="character" w:styleId="af2">
    <w:name w:val="annotation reference"/>
    <w:qFormat/>
    <w:rPr>
      <w:sz w:val="21"/>
      <w:szCs w:val="21"/>
    </w:rPr>
  </w:style>
  <w:style w:type="character" w:styleId="HTML4">
    <w:name w:val="HTML Cite"/>
    <w:basedOn w:val="a0"/>
    <w:qFormat/>
  </w:style>
  <w:style w:type="character" w:styleId="HTML5">
    <w:name w:val="HTML Keyboard"/>
    <w:qFormat/>
    <w:rPr>
      <w:rFonts w:ascii="Courier New" w:hAnsi="Courier New" w:cs="Courier New" w:hint="default"/>
      <w:sz w:val="20"/>
    </w:rPr>
  </w:style>
  <w:style w:type="character" w:styleId="HTML6">
    <w:name w:val="HTML Sample"/>
    <w:qFormat/>
    <w:rPr>
      <w:rFonts w:ascii="Courier New" w:hAnsi="Courier New" w:cs="Courier New" w:hint="default"/>
    </w:rPr>
  </w:style>
  <w:style w:type="table" w:styleId="af3">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宋体" w:eastAsia="宋体" w:hAnsi="宋体" w:cs="宋体"/>
      <w:b/>
      <w:bCs/>
      <w:kern w:val="36"/>
      <w:sz w:val="32"/>
      <w:szCs w:val="48"/>
    </w:rPr>
  </w:style>
  <w:style w:type="character" w:customStyle="1" w:styleId="2Char">
    <w:name w:val="标题 2 Char"/>
    <w:basedOn w:val="a0"/>
    <w:link w:val="2"/>
    <w:qFormat/>
    <w:rPr>
      <w:rFonts w:ascii="Calibri Light" w:eastAsia="宋体" w:hAnsi="Calibri Light" w:cs="Times New Roman"/>
      <w:b/>
      <w:bCs/>
      <w:sz w:val="28"/>
      <w:szCs w:val="32"/>
    </w:rPr>
  </w:style>
  <w:style w:type="character" w:customStyle="1" w:styleId="3Char">
    <w:name w:val="标题 3 Char"/>
    <w:basedOn w:val="a0"/>
    <w:link w:val="3"/>
    <w:qFormat/>
    <w:rPr>
      <w:rFonts w:ascii="Calibri" w:eastAsia="宋体" w:hAnsi="Calibri" w:cs="Times New Roman"/>
      <w:b/>
      <w:sz w:val="32"/>
      <w:szCs w:val="24"/>
    </w:rPr>
  </w:style>
  <w:style w:type="character" w:customStyle="1" w:styleId="Char5">
    <w:name w:val="页脚 Char"/>
    <w:link w:val="a9"/>
    <w:uiPriority w:val="99"/>
    <w:qFormat/>
    <w:rPr>
      <w:rFonts w:ascii="Calibri" w:eastAsia="宋体" w:hAnsi="Calibri" w:cs="Times New Roman"/>
      <w:sz w:val="18"/>
      <w:szCs w:val="18"/>
    </w:rPr>
  </w:style>
  <w:style w:type="character" w:customStyle="1" w:styleId="hover51">
    <w:name w:val="hover51"/>
    <w:qFormat/>
    <w:rPr>
      <w:u w:val="single"/>
    </w:rPr>
  </w:style>
  <w:style w:type="character" w:customStyle="1" w:styleId="Char">
    <w:name w:val="批注主题 Char"/>
    <w:link w:val="a3"/>
    <w:qFormat/>
    <w:rPr>
      <w:rFonts w:ascii="Calibri" w:eastAsia="宋体" w:hAnsi="Calibri" w:cs="Times New Roman"/>
      <w:b/>
      <w:bCs/>
      <w:szCs w:val="24"/>
    </w:rPr>
  </w:style>
  <w:style w:type="character" w:customStyle="1" w:styleId="Char8">
    <w:name w:val="批注文字 Char"/>
    <w:qFormat/>
    <w:rPr>
      <w:rFonts w:ascii="Calibri" w:eastAsia="宋体" w:hAnsi="Calibri" w:cs="Times New Roman"/>
      <w:kern w:val="2"/>
      <w:sz w:val="21"/>
      <w:szCs w:val="24"/>
    </w:rPr>
  </w:style>
  <w:style w:type="character" w:customStyle="1" w:styleId="Char7">
    <w:name w:val="标题 Char"/>
    <w:link w:val="ac"/>
    <w:rPr>
      <w:rFonts w:ascii="Calibri Light" w:hAnsi="Calibri Light" w:cs="Times New Roman"/>
      <w:b/>
      <w:bCs/>
      <w:sz w:val="30"/>
      <w:szCs w:val="32"/>
    </w:rPr>
  </w:style>
  <w:style w:type="character" w:customStyle="1" w:styleId="Char6">
    <w:name w:val="页眉 Char"/>
    <w:link w:val="aa"/>
    <w:uiPriority w:val="99"/>
    <w:qFormat/>
    <w:rPr>
      <w:rFonts w:ascii="Calibri" w:eastAsia="宋体" w:hAnsi="Calibri" w:cs="Times New Roman"/>
      <w:sz w:val="18"/>
      <w:szCs w:val="18"/>
    </w:rPr>
  </w:style>
  <w:style w:type="character" w:customStyle="1" w:styleId="Char4">
    <w:name w:val="批注框文本 Char"/>
    <w:link w:val="a8"/>
    <w:qFormat/>
    <w:rPr>
      <w:rFonts w:ascii="Calibri" w:eastAsia="宋体" w:hAnsi="Calibri" w:cs="Times New Roman"/>
      <w:sz w:val="18"/>
      <w:szCs w:val="18"/>
    </w:rPr>
  </w:style>
  <w:style w:type="character" w:customStyle="1" w:styleId="3Char0">
    <w:name w:val="正文文本缩进 3 Char"/>
    <w:basedOn w:val="a0"/>
    <w:link w:val="30"/>
    <w:rPr>
      <w:rFonts w:ascii="宋体" w:eastAsia="宋体" w:hAnsi="宋体" w:cs="Times New Roman"/>
      <w:sz w:val="24"/>
      <w:szCs w:val="20"/>
    </w:rPr>
  </w:style>
  <w:style w:type="character" w:customStyle="1" w:styleId="Char10">
    <w:name w:val="页眉 Char1"/>
    <w:basedOn w:val="a0"/>
    <w:uiPriority w:val="99"/>
    <w:semiHidden/>
    <w:rPr>
      <w:rFonts w:ascii="Calibri" w:eastAsia="宋体" w:hAnsi="Calibri" w:cs="Times New Roman"/>
      <w:sz w:val="18"/>
      <w:szCs w:val="18"/>
    </w:rPr>
  </w:style>
  <w:style w:type="character" w:customStyle="1" w:styleId="Char11">
    <w:name w:val="批注框文本 Char1"/>
    <w:basedOn w:val="a0"/>
    <w:uiPriority w:val="99"/>
    <w:semiHidden/>
    <w:rPr>
      <w:rFonts w:ascii="Calibri" w:eastAsia="宋体" w:hAnsi="Calibri" w:cs="Times New Roman"/>
      <w:sz w:val="18"/>
      <w:szCs w:val="18"/>
    </w:rPr>
  </w:style>
  <w:style w:type="character" w:customStyle="1" w:styleId="Char1">
    <w:name w:val="批注文字 Char1"/>
    <w:basedOn w:val="a0"/>
    <w:link w:val="a4"/>
    <w:uiPriority w:val="99"/>
    <w:semiHidden/>
    <w:rPr>
      <w:rFonts w:ascii="Calibri" w:eastAsia="宋体" w:hAnsi="Calibri" w:cs="Times New Roman"/>
      <w:szCs w:val="24"/>
    </w:rPr>
  </w:style>
  <w:style w:type="character" w:customStyle="1" w:styleId="Char12">
    <w:name w:val="批注主题 Char1"/>
    <w:basedOn w:val="Char1"/>
    <w:uiPriority w:val="99"/>
    <w:semiHidden/>
    <w:rPr>
      <w:rFonts w:ascii="Calibri" w:eastAsia="宋体" w:hAnsi="Calibri" w:cs="Times New Roman"/>
      <w:b/>
      <w:bCs/>
      <w:szCs w:val="24"/>
    </w:rPr>
  </w:style>
  <w:style w:type="character" w:customStyle="1" w:styleId="Char3">
    <w:name w:val="日期 Char"/>
    <w:basedOn w:val="a0"/>
    <w:link w:val="a7"/>
    <w:rPr>
      <w:rFonts w:ascii="宋体" w:eastAsia="宋体" w:hAnsi="Calibri" w:cs="Times New Roman"/>
      <w:sz w:val="32"/>
      <w:szCs w:val="24"/>
    </w:rPr>
  </w:style>
  <w:style w:type="character" w:customStyle="1" w:styleId="Char13">
    <w:name w:val="标题 Char1"/>
    <w:basedOn w:val="a0"/>
    <w:uiPriority w:val="10"/>
    <w:rPr>
      <w:rFonts w:asciiTheme="majorHAnsi" w:eastAsia="宋体" w:hAnsiTheme="majorHAnsi" w:cstheme="majorBidi"/>
      <w:b/>
      <w:bCs/>
      <w:sz w:val="32"/>
      <w:szCs w:val="32"/>
    </w:rPr>
  </w:style>
  <w:style w:type="character" w:customStyle="1" w:styleId="Char2">
    <w:name w:val="纯文本 Char"/>
    <w:basedOn w:val="a0"/>
    <w:link w:val="a6"/>
    <w:rPr>
      <w:rFonts w:ascii="宋体" w:eastAsia="宋体" w:hAnsi="Courier New" w:cs="Times New Roman"/>
      <w:szCs w:val="20"/>
    </w:rPr>
  </w:style>
  <w:style w:type="character" w:customStyle="1" w:styleId="Char14">
    <w:name w:val="页脚 Char1"/>
    <w:basedOn w:val="a0"/>
    <w:uiPriority w:val="99"/>
    <w:semiHidden/>
    <w:qFormat/>
    <w:rPr>
      <w:rFonts w:ascii="Calibri" w:eastAsia="宋体" w:hAnsi="Calibri" w:cs="Times New Roman"/>
      <w:sz w:val="18"/>
      <w:szCs w:val="18"/>
    </w:rPr>
  </w:style>
  <w:style w:type="character" w:customStyle="1" w:styleId="Char0">
    <w:name w:val="正文文本缩进 Char"/>
    <w:basedOn w:val="a0"/>
    <w:link w:val="a5"/>
    <w:qFormat/>
    <w:rPr>
      <w:rFonts w:ascii="Calibri" w:eastAsia="宋体" w:hAnsi="Calibri" w:cs="Times New Roman"/>
      <w:szCs w:val="24"/>
    </w:rPr>
  </w:style>
  <w:style w:type="character" w:customStyle="1" w:styleId="HTMLChar">
    <w:name w:val="HTML 预设格式 Char"/>
    <w:basedOn w:val="a0"/>
    <w:link w:val="HTML"/>
    <w:rPr>
      <w:rFonts w:ascii="宋体" w:eastAsia="宋体" w:hAnsi="宋体" w:cs="Times New Roman"/>
      <w:kern w:val="0"/>
      <w:sz w:val="24"/>
      <w:szCs w:val="24"/>
    </w:rPr>
  </w:style>
  <w:style w:type="paragraph" w:styleId="af4">
    <w:name w:val="Body Text"/>
    <w:basedOn w:val="a"/>
    <w:link w:val="Char9"/>
    <w:uiPriority w:val="99"/>
    <w:semiHidden/>
    <w:unhideWhenUsed/>
    <w:rsid w:val="00F43EFC"/>
    <w:pPr>
      <w:spacing w:after="120"/>
    </w:pPr>
  </w:style>
  <w:style w:type="character" w:customStyle="1" w:styleId="Char9">
    <w:name w:val="正文文本 Char"/>
    <w:basedOn w:val="a0"/>
    <w:link w:val="af4"/>
    <w:uiPriority w:val="99"/>
    <w:semiHidden/>
    <w:rsid w:val="00F43EFC"/>
    <w:rPr>
      <w:rFonts w:ascii="Calibri" w:eastAsia="宋体" w:hAnsi="Calibri" w:cs="Times New Roman"/>
      <w:kern w:val="2"/>
      <w:sz w:val="21"/>
      <w:szCs w:val="24"/>
    </w:rPr>
  </w:style>
  <w:style w:type="character" w:customStyle="1" w:styleId="simjour">
    <w:name w:val="simjour"/>
    <w:basedOn w:val="a0"/>
    <w:rsid w:val="0012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30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681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DA109-61B0-4AFF-801B-2DCFD87A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658</Words>
  <Characters>3757</Characters>
  <Application>Microsoft Office Word</Application>
  <DocSecurity>0</DocSecurity>
  <Lines>31</Lines>
  <Paragraphs>8</Paragraphs>
  <ScaleCrop>false</ScaleCrop>
  <Company>微软中国</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朱红满</cp:lastModifiedBy>
  <cp:revision>30</cp:revision>
  <cp:lastPrinted>2017-05-26T05:44:00Z</cp:lastPrinted>
  <dcterms:created xsi:type="dcterms:W3CDTF">2017-05-22T09:47:00Z</dcterms:created>
  <dcterms:modified xsi:type="dcterms:W3CDTF">2017-10-30T09:07:00Z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